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E27BA5" w14:paraId="5157FBE3" w14:textId="77777777">
        <w:trPr>
          <w:jc w:val="center"/>
        </w:trPr>
        <w:tc>
          <w:tcPr>
            <w:tcW w:w="10059" w:type="dxa"/>
          </w:tcPr>
          <w:p w14:paraId="39127CBF" w14:textId="77777777" w:rsidR="00E27BA5" w:rsidRDefault="003A7001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E9BEEB7" wp14:editId="4F21B62D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  <w:p w14:paraId="15486B74" w14:textId="77777777" w:rsidR="00E27BA5" w:rsidRDefault="003A7001">
            <w:pPr>
              <w:pStyle w:val="2"/>
            </w:pPr>
            <w:r>
              <w:t>Администрация</w:t>
            </w:r>
          </w:p>
          <w:p w14:paraId="164F003C" w14:textId="77777777" w:rsidR="00E27BA5" w:rsidRDefault="003A7001">
            <w:pPr>
              <w:pStyle w:val="2"/>
            </w:pPr>
            <w:r>
              <w:t xml:space="preserve"> муниципального округа город Шахунья</w:t>
            </w:r>
          </w:p>
          <w:p w14:paraId="6FC8AF06" w14:textId="77777777" w:rsidR="00E27BA5" w:rsidRDefault="003A7001">
            <w:pPr>
              <w:pStyle w:val="2"/>
            </w:pPr>
            <w:r>
              <w:t>Нижегородской области</w:t>
            </w:r>
          </w:p>
          <w:p w14:paraId="00EF5FFC" w14:textId="77777777" w:rsidR="00E27BA5" w:rsidRDefault="00E27BA5">
            <w:pPr>
              <w:jc w:val="center"/>
            </w:pPr>
          </w:p>
          <w:p w14:paraId="7A42021D" w14:textId="77777777" w:rsidR="00E27BA5" w:rsidRDefault="003A7001">
            <w:pPr>
              <w:pStyle w:val="3"/>
              <w:rPr>
                <w:sz w:val="20"/>
              </w:rPr>
            </w:pPr>
            <w:r>
              <w:t>П О С Т А Н О В Л Е Н И Е</w:t>
            </w:r>
          </w:p>
        </w:tc>
      </w:tr>
    </w:tbl>
    <w:p w14:paraId="37670151" w14:textId="77777777" w:rsidR="00E27BA5" w:rsidRDefault="00E27BA5"/>
    <w:p w14:paraId="05AA4FB4" w14:textId="77777777" w:rsidR="00E27BA5" w:rsidRDefault="00E27BA5"/>
    <w:p w14:paraId="71C0669B" w14:textId="77777777" w:rsidR="00E27BA5" w:rsidRDefault="00E27BA5"/>
    <w:p w14:paraId="7D2D4DAD" w14:textId="47C67361" w:rsidR="00E27BA5" w:rsidRDefault="003A700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C7711A">
        <w:rPr>
          <w:sz w:val="26"/>
          <w:szCs w:val="26"/>
          <w:u w:val="single"/>
        </w:rPr>
        <w:t>15.04.2026 г.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№ </w:t>
      </w:r>
      <w:r w:rsidR="00C7711A">
        <w:rPr>
          <w:sz w:val="26"/>
          <w:szCs w:val="26"/>
          <w:u w:val="single"/>
        </w:rPr>
        <w:t>328</w:t>
      </w:r>
    </w:p>
    <w:p w14:paraId="4E09F256" w14:textId="77777777" w:rsidR="00E27BA5" w:rsidRDefault="00E27BA5">
      <w:pPr>
        <w:jc w:val="both"/>
      </w:pPr>
    </w:p>
    <w:p w14:paraId="6EA2BD42" w14:textId="77777777" w:rsidR="00E27BA5" w:rsidRDefault="00E27BA5">
      <w:pPr>
        <w:jc w:val="both"/>
      </w:pPr>
    </w:p>
    <w:p w14:paraId="74437C04" w14:textId="77777777" w:rsidR="00E27BA5" w:rsidRDefault="003A7001">
      <w:pPr>
        <w:widowControl w:val="0"/>
        <w:tabs>
          <w:tab w:val="left" w:pos="765"/>
          <w:tab w:val="center" w:pos="4677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утверждении Правил присвоения, изменения и аннулирования адресов объектам недвижимости, расположенным на территории муниципального округа </w:t>
      </w:r>
    </w:p>
    <w:p w14:paraId="5BF9AD26" w14:textId="77777777" w:rsidR="00E27BA5" w:rsidRDefault="003A7001">
      <w:pPr>
        <w:widowControl w:val="0"/>
        <w:tabs>
          <w:tab w:val="left" w:pos="765"/>
          <w:tab w:val="center" w:pos="4677"/>
        </w:tabs>
        <w:jc w:val="center"/>
        <w:rPr>
          <w:bCs/>
        </w:rPr>
      </w:pPr>
      <w:r>
        <w:rPr>
          <w:b/>
          <w:sz w:val="26"/>
          <w:szCs w:val="26"/>
        </w:rPr>
        <w:t>город Шахунья Нижегородской области</w:t>
      </w:r>
    </w:p>
    <w:p w14:paraId="147462D9" w14:textId="77777777" w:rsidR="00E27BA5" w:rsidRDefault="00E27BA5">
      <w:pPr>
        <w:widowControl w:val="0"/>
        <w:tabs>
          <w:tab w:val="left" w:pos="765"/>
          <w:tab w:val="center" w:pos="4677"/>
        </w:tabs>
        <w:jc w:val="center"/>
      </w:pPr>
    </w:p>
    <w:p w14:paraId="5000E2B7" w14:textId="77777777" w:rsidR="00E27BA5" w:rsidRDefault="00E27BA5">
      <w:pPr>
        <w:widowControl w:val="0"/>
        <w:tabs>
          <w:tab w:val="left" w:pos="765"/>
          <w:tab w:val="center" w:pos="4677"/>
        </w:tabs>
        <w:jc w:val="center"/>
      </w:pPr>
    </w:p>
    <w:p w14:paraId="4D06760C" w14:textId="77777777" w:rsidR="00E27BA5" w:rsidRDefault="003A7001">
      <w:pPr>
        <w:widowControl w:val="0"/>
        <w:tabs>
          <w:tab w:val="left" w:pos="426"/>
        </w:tabs>
        <w:spacing w:line="360" w:lineRule="auto"/>
        <w:ind w:firstLine="709"/>
        <w:jc w:val="both"/>
        <w:rPr>
          <w:b/>
          <w:bCs/>
          <w:spacing w:val="40"/>
          <w:sz w:val="26"/>
          <w:szCs w:val="26"/>
        </w:rPr>
      </w:pPr>
      <w:r>
        <w:rPr>
          <w:sz w:val="26"/>
          <w:szCs w:val="26"/>
        </w:rPr>
        <w:t>Руководствуясь Федеральным законом Российской Федерации от 20 марта 2025 года № 33-ФЗ «Об общих принципах организации местного самоуправления в единой системе публичной власти» и постановлением Правительства Российской Федерации от 19 ноября 2014 года № 12</w:t>
      </w:r>
      <w:r>
        <w:rPr>
          <w:sz w:val="26"/>
          <w:szCs w:val="26"/>
        </w:rPr>
        <w:t xml:space="preserve">21 «Об утверждении Правил присвоения, изменения и аннулирования адресов», в целях установления единых правил и порядка присвоения, изменения и аннулирования адресов объектам недвижимости, расположенным на территории </w:t>
      </w:r>
      <w:bookmarkStart w:id="0" w:name="_Hlk222307863"/>
      <w:r>
        <w:rPr>
          <w:sz w:val="26"/>
          <w:szCs w:val="26"/>
        </w:rPr>
        <w:t>муниципального</w:t>
      </w:r>
      <w:bookmarkEnd w:id="0"/>
      <w:r>
        <w:rPr>
          <w:sz w:val="26"/>
          <w:szCs w:val="26"/>
        </w:rPr>
        <w:t xml:space="preserve"> округа город Шахунья Ниже</w:t>
      </w:r>
      <w:r>
        <w:rPr>
          <w:sz w:val="26"/>
          <w:szCs w:val="26"/>
        </w:rPr>
        <w:t xml:space="preserve">городской области администрация </w:t>
      </w:r>
      <w:bookmarkStart w:id="1" w:name="_Hlk222307781"/>
      <w:r>
        <w:rPr>
          <w:sz w:val="26"/>
          <w:szCs w:val="26"/>
        </w:rPr>
        <w:t>муниципального</w:t>
      </w:r>
      <w:bookmarkEnd w:id="1"/>
      <w:r>
        <w:rPr>
          <w:sz w:val="26"/>
          <w:szCs w:val="26"/>
        </w:rPr>
        <w:t xml:space="preserve"> округа город Шахунья Нижегородской области </w:t>
      </w:r>
      <w:r>
        <w:rPr>
          <w:b/>
          <w:bCs/>
          <w:spacing w:val="40"/>
          <w:sz w:val="26"/>
          <w:szCs w:val="26"/>
        </w:rPr>
        <w:t>постановляет:</w:t>
      </w:r>
    </w:p>
    <w:p w14:paraId="0BEB95F6" w14:textId="77777777" w:rsidR="00E27BA5" w:rsidRDefault="003A7001">
      <w:pPr>
        <w:widowControl w:val="0"/>
        <w:tabs>
          <w:tab w:val="left" w:pos="426"/>
          <w:tab w:val="left" w:pos="1134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  <w:t xml:space="preserve">Утвердить прилагаемые Правила присвоения, изменения и аннулирования адресов объектам недвижимости, расположенным на территории муниципального округа </w:t>
      </w:r>
      <w:r>
        <w:rPr>
          <w:sz w:val="26"/>
          <w:szCs w:val="26"/>
        </w:rPr>
        <w:t>город Шахунья Нижегородской области.</w:t>
      </w:r>
    </w:p>
    <w:p w14:paraId="67E4AB8C" w14:textId="77777777" w:rsidR="00E27BA5" w:rsidRDefault="003A7001">
      <w:pPr>
        <w:widowControl w:val="0"/>
        <w:tabs>
          <w:tab w:val="left" w:pos="426"/>
          <w:tab w:val="left" w:pos="1134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  <w:t>Настоящее постановление вступает в силу после официального опубликования посредством размещения настоящего постановления в газете «Знамя труда» и в сетевом издании газеты «Знамя труда», распространяет свое действие н</w:t>
      </w:r>
      <w:r>
        <w:rPr>
          <w:sz w:val="26"/>
          <w:szCs w:val="26"/>
        </w:rPr>
        <w:t>а правоотношения, возникшие с 01.01.2026 г.</w:t>
      </w:r>
    </w:p>
    <w:p w14:paraId="4A960801" w14:textId="77777777" w:rsidR="00E27BA5" w:rsidRDefault="003A7001">
      <w:pPr>
        <w:widowControl w:val="0"/>
        <w:tabs>
          <w:tab w:val="left" w:pos="426"/>
          <w:tab w:val="left" w:pos="1134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 xml:space="preserve">Управлению организационной работы департамента экономического развития администрации </w:t>
      </w:r>
      <w:bookmarkStart w:id="2" w:name="_Hlk219297345"/>
      <w:r>
        <w:rPr>
          <w:sz w:val="26"/>
          <w:szCs w:val="26"/>
        </w:rPr>
        <w:t>муниципального</w:t>
      </w:r>
      <w:bookmarkEnd w:id="2"/>
      <w:r>
        <w:rPr>
          <w:sz w:val="26"/>
          <w:szCs w:val="26"/>
        </w:rPr>
        <w:t xml:space="preserve"> округа город Шахунья Нижегородской области обеспечить размещение настоящего постановления в газете «Знамя тру</w:t>
      </w:r>
      <w:r>
        <w:rPr>
          <w:sz w:val="26"/>
          <w:szCs w:val="26"/>
        </w:rPr>
        <w:t xml:space="preserve">да», в сетевом </w:t>
      </w:r>
      <w:r>
        <w:rPr>
          <w:sz w:val="26"/>
          <w:szCs w:val="26"/>
        </w:rPr>
        <w:lastRenderedPageBreak/>
        <w:t>издании газеты «Знамя труда» и на официальном сайте администрации муниципального округа город Шахунья Нижегородской области.</w:t>
      </w:r>
    </w:p>
    <w:p w14:paraId="78BDE8A6" w14:textId="77777777" w:rsidR="00E27BA5" w:rsidRDefault="003A7001">
      <w:pPr>
        <w:widowControl w:val="0"/>
        <w:tabs>
          <w:tab w:val="left" w:pos="426"/>
          <w:tab w:val="left" w:pos="1134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  <w:t>Со дня вступления в силу настоящего постановления признать утратившим силу постановление администрации городского</w:t>
      </w:r>
      <w:r>
        <w:rPr>
          <w:sz w:val="26"/>
          <w:szCs w:val="26"/>
        </w:rPr>
        <w:t xml:space="preserve"> округа город Шахунья Нижегородской области от 9 февраля 2015 года № 125 «Об утверждении Правил присвоения, изменения и аннулирования адресов объектам недвижимости, расположенным на территории городского округа город Шахунья Нижегородской области».</w:t>
      </w:r>
    </w:p>
    <w:p w14:paraId="289323CA" w14:textId="77777777" w:rsidR="00E27BA5" w:rsidRDefault="003A7001">
      <w:pPr>
        <w:widowControl w:val="0"/>
        <w:tabs>
          <w:tab w:val="left" w:pos="426"/>
          <w:tab w:val="left" w:pos="1134"/>
        </w:tabs>
        <w:spacing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5.</w:t>
      </w:r>
      <w:r>
        <w:rPr>
          <w:sz w:val="26"/>
          <w:szCs w:val="26"/>
        </w:rPr>
        <w:tab/>
        <w:t>Конт</w:t>
      </w:r>
      <w:r>
        <w:rPr>
          <w:sz w:val="26"/>
          <w:szCs w:val="26"/>
        </w:rPr>
        <w:t>роль за исполнением настоящего постановления возложить на заместителя главы, начальника Управления по работе с территориями администрации муниципального округа город Шахунья Нижегородской области Софронова Юрия Алексеевича</w:t>
      </w:r>
      <w:r>
        <w:rPr>
          <w:color w:val="000000"/>
          <w:sz w:val="26"/>
          <w:szCs w:val="26"/>
        </w:rPr>
        <w:t>.</w:t>
      </w:r>
    </w:p>
    <w:p w14:paraId="2FD0BD0C" w14:textId="77777777" w:rsidR="00E27BA5" w:rsidRDefault="00E27BA5">
      <w:pPr>
        <w:jc w:val="both"/>
        <w:rPr>
          <w:bCs/>
          <w:sz w:val="26"/>
          <w:szCs w:val="26"/>
        </w:rPr>
      </w:pPr>
    </w:p>
    <w:p w14:paraId="75F145D4" w14:textId="77777777" w:rsidR="00E27BA5" w:rsidRDefault="00E27BA5">
      <w:pPr>
        <w:jc w:val="both"/>
        <w:rPr>
          <w:bCs/>
          <w:sz w:val="26"/>
          <w:szCs w:val="26"/>
        </w:rPr>
      </w:pPr>
    </w:p>
    <w:p w14:paraId="4410D95D" w14:textId="77777777" w:rsidR="00E27BA5" w:rsidRDefault="00E27BA5">
      <w:pPr>
        <w:jc w:val="both"/>
        <w:rPr>
          <w:bCs/>
          <w:sz w:val="26"/>
          <w:szCs w:val="26"/>
        </w:rPr>
      </w:pPr>
    </w:p>
    <w:p w14:paraId="556FAEA8" w14:textId="77777777" w:rsidR="00E27BA5" w:rsidRDefault="00E27BA5">
      <w:pPr>
        <w:jc w:val="both"/>
        <w:rPr>
          <w:sz w:val="26"/>
          <w:szCs w:val="26"/>
        </w:rPr>
      </w:pPr>
    </w:p>
    <w:p w14:paraId="388C561F" w14:textId="77777777" w:rsidR="00E27BA5" w:rsidRDefault="003A7001">
      <w:pPr>
        <w:jc w:val="both"/>
        <w:rPr>
          <w:sz w:val="26"/>
          <w:szCs w:val="26"/>
        </w:rPr>
      </w:pPr>
      <w:bookmarkStart w:id="3" w:name="RANGE!A1:T562"/>
      <w:bookmarkStart w:id="4" w:name="RANGE!A1:U562"/>
      <w:bookmarkEnd w:id="3"/>
      <w:bookmarkEnd w:id="4"/>
      <w:r>
        <w:rPr>
          <w:sz w:val="26"/>
          <w:szCs w:val="26"/>
        </w:rPr>
        <w:t>Глава местного самоуправлени</w:t>
      </w:r>
      <w:r>
        <w:rPr>
          <w:sz w:val="26"/>
          <w:szCs w:val="26"/>
        </w:rPr>
        <w:t xml:space="preserve">я </w:t>
      </w:r>
    </w:p>
    <w:p w14:paraId="7AD0BD19" w14:textId="0072A212" w:rsidR="00E27BA5" w:rsidRDefault="003A700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Шахунья                                                           </w:t>
      </w:r>
      <w:r>
        <w:rPr>
          <w:sz w:val="26"/>
          <w:szCs w:val="26"/>
        </w:rPr>
        <w:t xml:space="preserve">       А.И. Пугачёв</w:t>
      </w:r>
    </w:p>
    <w:p w14:paraId="34F3601E" w14:textId="77777777" w:rsidR="00E27BA5" w:rsidRDefault="00E27BA5">
      <w:pPr>
        <w:jc w:val="both"/>
        <w:rPr>
          <w:sz w:val="26"/>
          <w:szCs w:val="26"/>
        </w:rPr>
      </w:pPr>
    </w:p>
    <w:p w14:paraId="77BB386F" w14:textId="77777777" w:rsidR="00E27BA5" w:rsidRDefault="00E27BA5">
      <w:pPr>
        <w:jc w:val="both"/>
        <w:rPr>
          <w:sz w:val="26"/>
          <w:szCs w:val="26"/>
        </w:rPr>
      </w:pPr>
    </w:p>
    <w:p w14:paraId="6470FCD9" w14:textId="77777777" w:rsidR="00E27BA5" w:rsidRDefault="00E27BA5">
      <w:pPr>
        <w:jc w:val="both"/>
        <w:rPr>
          <w:sz w:val="26"/>
          <w:szCs w:val="26"/>
        </w:rPr>
      </w:pPr>
    </w:p>
    <w:p w14:paraId="5DA0FADB" w14:textId="77777777" w:rsidR="00E27BA5" w:rsidRDefault="00E27BA5">
      <w:pPr>
        <w:jc w:val="both"/>
        <w:rPr>
          <w:sz w:val="26"/>
          <w:szCs w:val="26"/>
        </w:rPr>
      </w:pPr>
    </w:p>
    <w:p w14:paraId="03C47E3A" w14:textId="77777777" w:rsidR="00E27BA5" w:rsidRDefault="00E27BA5">
      <w:pPr>
        <w:jc w:val="both"/>
        <w:rPr>
          <w:sz w:val="26"/>
          <w:szCs w:val="26"/>
        </w:rPr>
      </w:pPr>
    </w:p>
    <w:p w14:paraId="242B224E" w14:textId="77777777" w:rsidR="00E27BA5" w:rsidRDefault="00E27BA5">
      <w:pPr>
        <w:jc w:val="both"/>
        <w:rPr>
          <w:sz w:val="26"/>
          <w:szCs w:val="26"/>
        </w:rPr>
      </w:pPr>
    </w:p>
    <w:p w14:paraId="25CFDCC2" w14:textId="77777777" w:rsidR="00E27BA5" w:rsidRDefault="00E27BA5">
      <w:pPr>
        <w:jc w:val="both"/>
        <w:rPr>
          <w:sz w:val="26"/>
          <w:szCs w:val="26"/>
        </w:rPr>
      </w:pPr>
    </w:p>
    <w:p w14:paraId="3254D0D3" w14:textId="77777777" w:rsidR="00E27BA5" w:rsidRDefault="00E27BA5">
      <w:pPr>
        <w:jc w:val="both"/>
        <w:rPr>
          <w:sz w:val="26"/>
          <w:szCs w:val="26"/>
        </w:rPr>
      </w:pPr>
    </w:p>
    <w:p w14:paraId="7ADBFA07" w14:textId="77777777" w:rsidR="00E27BA5" w:rsidRDefault="00E27BA5">
      <w:pPr>
        <w:jc w:val="both"/>
        <w:rPr>
          <w:sz w:val="26"/>
          <w:szCs w:val="26"/>
        </w:rPr>
      </w:pPr>
    </w:p>
    <w:p w14:paraId="6413D467" w14:textId="77777777" w:rsidR="00E27BA5" w:rsidRDefault="00E27BA5">
      <w:pPr>
        <w:jc w:val="both"/>
        <w:rPr>
          <w:sz w:val="26"/>
          <w:szCs w:val="26"/>
        </w:rPr>
      </w:pPr>
    </w:p>
    <w:p w14:paraId="67C868FA" w14:textId="77777777" w:rsidR="00E27BA5" w:rsidRDefault="00E27BA5">
      <w:pPr>
        <w:jc w:val="both"/>
        <w:rPr>
          <w:sz w:val="26"/>
          <w:szCs w:val="26"/>
        </w:rPr>
      </w:pPr>
    </w:p>
    <w:p w14:paraId="0E703ECD" w14:textId="77777777" w:rsidR="00E27BA5" w:rsidRDefault="00E27BA5">
      <w:pPr>
        <w:jc w:val="both"/>
        <w:rPr>
          <w:sz w:val="26"/>
          <w:szCs w:val="26"/>
        </w:rPr>
      </w:pPr>
    </w:p>
    <w:p w14:paraId="0325FB3E" w14:textId="77777777" w:rsidR="00E27BA5" w:rsidRDefault="00E27BA5">
      <w:pPr>
        <w:jc w:val="both"/>
        <w:rPr>
          <w:sz w:val="26"/>
          <w:szCs w:val="26"/>
        </w:rPr>
      </w:pPr>
    </w:p>
    <w:p w14:paraId="632438E9" w14:textId="77777777" w:rsidR="00E27BA5" w:rsidRDefault="00E27BA5">
      <w:pPr>
        <w:jc w:val="both"/>
        <w:rPr>
          <w:sz w:val="26"/>
          <w:szCs w:val="26"/>
        </w:rPr>
      </w:pPr>
    </w:p>
    <w:p w14:paraId="7FA8361C" w14:textId="77777777" w:rsidR="00E27BA5" w:rsidRDefault="00E27BA5">
      <w:pPr>
        <w:jc w:val="both"/>
        <w:rPr>
          <w:sz w:val="26"/>
          <w:szCs w:val="26"/>
        </w:rPr>
      </w:pPr>
    </w:p>
    <w:p w14:paraId="7330BD7D" w14:textId="77777777" w:rsidR="00E27BA5" w:rsidRDefault="00E27BA5">
      <w:pPr>
        <w:jc w:val="both"/>
        <w:rPr>
          <w:sz w:val="26"/>
          <w:szCs w:val="26"/>
        </w:rPr>
      </w:pPr>
    </w:p>
    <w:p w14:paraId="2FE26537" w14:textId="77777777" w:rsidR="00E27BA5" w:rsidRDefault="00E27BA5">
      <w:pPr>
        <w:jc w:val="both"/>
        <w:rPr>
          <w:sz w:val="26"/>
          <w:szCs w:val="26"/>
        </w:rPr>
      </w:pPr>
    </w:p>
    <w:p w14:paraId="1B51ABC0" w14:textId="77777777" w:rsidR="00E27BA5" w:rsidRDefault="00E27BA5">
      <w:pPr>
        <w:jc w:val="both"/>
        <w:rPr>
          <w:sz w:val="26"/>
          <w:szCs w:val="26"/>
        </w:rPr>
      </w:pPr>
    </w:p>
    <w:p w14:paraId="2736A424" w14:textId="77777777" w:rsidR="00E27BA5" w:rsidRDefault="00E27BA5">
      <w:pPr>
        <w:jc w:val="both"/>
        <w:rPr>
          <w:sz w:val="26"/>
          <w:szCs w:val="26"/>
        </w:rPr>
      </w:pPr>
    </w:p>
    <w:p w14:paraId="7643C62D" w14:textId="77777777" w:rsidR="00E27BA5" w:rsidRDefault="00E27BA5">
      <w:pPr>
        <w:jc w:val="both"/>
        <w:rPr>
          <w:sz w:val="26"/>
          <w:szCs w:val="26"/>
        </w:rPr>
      </w:pPr>
    </w:p>
    <w:p w14:paraId="2116A908" w14:textId="77777777" w:rsidR="00E27BA5" w:rsidRDefault="00E27BA5">
      <w:pPr>
        <w:jc w:val="both"/>
        <w:rPr>
          <w:sz w:val="26"/>
          <w:szCs w:val="26"/>
        </w:rPr>
      </w:pPr>
    </w:p>
    <w:p w14:paraId="7D5F54F8" w14:textId="77777777" w:rsidR="00E27BA5" w:rsidRDefault="00E27BA5">
      <w:pPr>
        <w:jc w:val="both"/>
        <w:rPr>
          <w:sz w:val="26"/>
          <w:szCs w:val="26"/>
        </w:rPr>
      </w:pPr>
    </w:p>
    <w:p w14:paraId="4D4BAFB8" w14:textId="77777777" w:rsidR="00E27BA5" w:rsidRDefault="00E27BA5">
      <w:pPr>
        <w:jc w:val="both"/>
        <w:rPr>
          <w:sz w:val="26"/>
          <w:szCs w:val="26"/>
        </w:rPr>
      </w:pPr>
    </w:p>
    <w:p w14:paraId="6BA108F9" w14:textId="77777777" w:rsidR="00E27BA5" w:rsidRDefault="00E27BA5">
      <w:pPr>
        <w:jc w:val="both"/>
        <w:rPr>
          <w:sz w:val="26"/>
          <w:szCs w:val="26"/>
        </w:rPr>
      </w:pPr>
    </w:p>
    <w:p w14:paraId="1BE21E36" w14:textId="77777777" w:rsidR="00E27BA5" w:rsidRDefault="00E27BA5">
      <w:pPr>
        <w:jc w:val="both"/>
        <w:rPr>
          <w:sz w:val="26"/>
          <w:szCs w:val="26"/>
        </w:rPr>
      </w:pPr>
    </w:p>
    <w:p w14:paraId="4CADCADE" w14:textId="77777777" w:rsidR="00E27BA5" w:rsidRDefault="00E27BA5">
      <w:pPr>
        <w:jc w:val="both"/>
        <w:rPr>
          <w:sz w:val="26"/>
          <w:szCs w:val="26"/>
        </w:rPr>
      </w:pPr>
    </w:p>
    <w:p w14:paraId="424C8AE7" w14:textId="77777777" w:rsidR="00E27BA5" w:rsidRDefault="00E27BA5">
      <w:pPr>
        <w:jc w:val="both"/>
        <w:rPr>
          <w:sz w:val="26"/>
          <w:szCs w:val="26"/>
        </w:rPr>
      </w:pPr>
    </w:p>
    <w:p w14:paraId="0D799B1C" w14:textId="77777777" w:rsidR="00E27BA5" w:rsidRDefault="003A7001">
      <w:pPr>
        <w:widowControl w:val="0"/>
        <w:ind w:left="5669"/>
        <w:jc w:val="center"/>
        <w:outlineLvl w:val="0"/>
      </w:pPr>
      <w:r>
        <w:lastRenderedPageBreak/>
        <w:t>Утверждены</w:t>
      </w:r>
    </w:p>
    <w:p w14:paraId="0D4036D3" w14:textId="77777777" w:rsidR="00E27BA5" w:rsidRDefault="003A7001">
      <w:pPr>
        <w:widowControl w:val="0"/>
        <w:ind w:left="5669"/>
        <w:jc w:val="center"/>
      </w:pPr>
      <w:r>
        <w:t>постановлением администрации</w:t>
      </w:r>
    </w:p>
    <w:p w14:paraId="7383F239" w14:textId="77777777" w:rsidR="00E27BA5" w:rsidRDefault="003A7001">
      <w:pPr>
        <w:widowControl w:val="0"/>
        <w:ind w:left="5669"/>
        <w:jc w:val="center"/>
      </w:pPr>
      <w:r>
        <w:t>муниципального округа город Шахунья</w:t>
      </w:r>
    </w:p>
    <w:p w14:paraId="27F0700A" w14:textId="77777777" w:rsidR="00E27BA5" w:rsidRDefault="003A7001">
      <w:pPr>
        <w:widowControl w:val="0"/>
        <w:ind w:left="5669"/>
        <w:jc w:val="center"/>
      </w:pPr>
      <w:r>
        <w:t>Нижегородской области</w:t>
      </w:r>
    </w:p>
    <w:p w14:paraId="4E0708DF" w14:textId="03AE5319" w:rsidR="00E27BA5" w:rsidRPr="00C7711A" w:rsidRDefault="003A7001">
      <w:pPr>
        <w:widowControl w:val="0"/>
        <w:ind w:left="5669"/>
        <w:jc w:val="center"/>
        <w:rPr>
          <w:u w:val="single"/>
        </w:rPr>
      </w:pPr>
      <w:r>
        <w:t xml:space="preserve">от </w:t>
      </w:r>
      <w:r w:rsidR="00C7711A">
        <w:rPr>
          <w:u w:val="single"/>
        </w:rPr>
        <w:t>15.04.2026</w:t>
      </w:r>
      <w:r>
        <w:t xml:space="preserve"> № </w:t>
      </w:r>
      <w:r w:rsidR="00C7711A">
        <w:rPr>
          <w:u w:val="single"/>
        </w:rPr>
        <w:t>328</w:t>
      </w:r>
    </w:p>
    <w:p w14:paraId="7EEC39A9" w14:textId="77777777" w:rsidR="00E27BA5" w:rsidRDefault="00E27BA5">
      <w:pPr>
        <w:widowControl w:val="0"/>
        <w:jc w:val="right"/>
        <w:outlineLvl w:val="0"/>
      </w:pPr>
    </w:p>
    <w:p w14:paraId="476D02C1" w14:textId="77777777" w:rsidR="00E27BA5" w:rsidRDefault="00E27BA5">
      <w:pPr>
        <w:widowControl w:val="0"/>
        <w:outlineLvl w:val="0"/>
      </w:pPr>
    </w:p>
    <w:p w14:paraId="3C0F716B" w14:textId="77777777" w:rsidR="00E27BA5" w:rsidRDefault="003A7001">
      <w:pPr>
        <w:widowControl w:val="0"/>
        <w:jc w:val="center"/>
      </w:pPr>
      <w:bookmarkStart w:id="5" w:name="Par32"/>
      <w:bookmarkEnd w:id="5"/>
      <w:r>
        <w:t>Правила</w:t>
      </w:r>
    </w:p>
    <w:p w14:paraId="377EDE67" w14:textId="77777777" w:rsidR="00E27BA5" w:rsidRDefault="003A7001">
      <w:pPr>
        <w:widowControl w:val="0"/>
        <w:jc w:val="center"/>
      </w:pPr>
      <w:r>
        <w:t>присвоения, изменения и аннулирования адресов</w:t>
      </w:r>
    </w:p>
    <w:p w14:paraId="1926E8AA" w14:textId="77777777" w:rsidR="00E27BA5" w:rsidRDefault="003A7001">
      <w:pPr>
        <w:widowControl w:val="0"/>
        <w:jc w:val="center"/>
      </w:pPr>
      <w:r>
        <w:t xml:space="preserve">объектам недвижимости, расположенным на территории </w:t>
      </w:r>
      <w:bookmarkStart w:id="6" w:name="_Hlk222147415"/>
      <w:r>
        <w:t>муниципального</w:t>
      </w:r>
      <w:r>
        <w:t xml:space="preserve"> округа город Шахунья Нижегородской области</w:t>
      </w:r>
      <w:bookmarkEnd w:id="6"/>
    </w:p>
    <w:p w14:paraId="04B89408" w14:textId="77777777" w:rsidR="00E27BA5" w:rsidRDefault="00E27BA5">
      <w:pPr>
        <w:jc w:val="center"/>
        <w:outlineLvl w:val="0"/>
      </w:pPr>
    </w:p>
    <w:p w14:paraId="3813BB51" w14:textId="77777777" w:rsidR="00E27BA5" w:rsidRDefault="003A7001">
      <w:pPr>
        <w:jc w:val="center"/>
        <w:outlineLvl w:val="0"/>
      </w:pPr>
      <w:r>
        <w:t>I. Общие положения</w:t>
      </w:r>
    </w:p>
    <w:p w14:paraId="6805E60B" w14:textId="77777777" w:rsidR="00E27BA5" w:rsidRDefault="00E27BA5">
      <w:pPr>
        <w:ind w:firstLine="539"/>
        <w:jc w:val="both"/>
      </w:pPr>
    </w:p>
    <w:p w14:paraId="4557291C" w14:textId="77777777" w:rsidR="00E27BA5" w:rsidRDefault="003A7001">
      <w:pPr>
        <w:ind w:firstLine="539"/>
        <w:jc w:val="both"/>
      </w:pPr>
      <w:r>
        <w:t xml:space="preserve">1. Настоящие Правила устанавливают порядок присвоения, изменения и аннулирования адресов, включая требования к структуре адреса, и перечень объектов адресации на территории муниципального округа город Шахунья Нижегородской области. </w:t>
      </w:r>
    </w:p>
    <w:p w14:paraId="3BD0ED57" w14:textId="77777777" w:rsidR="00E27BA5" w:rsidRDefault="003A7001">
      <w:pPr>
        <w:ind w:firstLine="539"/>
        <w:jc w:val="both"/>
      </w:pPr>
      <w:r>
        <w:t>2. Понятия, используемы</w:t>
      </w:r>
      <w:r>
        <w:t>е в настоящих Правилах, означают следующее:</w:t>
      </w:r>
    </w:p>
    <w:p w14:paraId="592DF819" w14:textId="77777777" w:rsidR="00E27BA5" w:rsidRDefault="003A7001">
      <w:pPr>
        <w:ind w:firstLine="539"/>
        <w:jc w:val="both"/>
      </w:pPr>
      <w:r>
        <w:t>"</w:t>
      </w:r>
      <w:proofErr w:type="spellStart"/>
      <w:r>
        <w:t>адресообразующие</w:t>
      </w:r>
      <w:proofErr w:type="spellEnd"/>
      <w:r>
        <w:t xml:space="preserve"> элементы" - страна, субъект Российской Федерации, федеральная территория, муниципальное образование, населенный пункт, элемент улично-дорожной сети, элемент планировочной структуры и идентификац</w:t>
      </w:r>
      <w:r>
        <w:t>ионный элемент (элементы) объекта адресации;</w:t>
      </w:r>
    </w:p>
    <w:p w14:paraId="5393BA96" w14:textId="77777777" w:rsidR="00E27BA5" w:rsidRDefault="003A7001">
      <w:pPr>
        <w:ind w:firstLine="539"/>
        <w:jc w:val="both"/>
      </w:pPr>
      <w:r>
        <w:t>"идентификационные элементы объекта адресации" - номера земельных участков, типы и номера иных объектов адресации;</w:t>
      </w:r>
    </w:p>
    <w:p w14:paraId="6569EEB9" w14:textId="77777777" w:rsidR="00E27BA5" w:rsidRDefault="003A7001">
      <w:pPr>
        <w:ind w:firstLine="539"/>
        <w:jc w:val="both"/>
      </w:pPr>
      <w:r>
        <w:t>"уникальный номер адреса объекта адресации в государственном адресном реестре" - номер записи, к</w:t>
      </w:r>
      <w:r>
        <w:t>оторый присваивается адресу объекта адресации в государственном адресном реестре;</w:t>
      </w:r>
    </w:p>
    <w:p w14:paraId="2BF80E11" w14:textId="77777777" w:rsidR="00E27BA5" w:rsidRDefault="003A7001">
      <w:pPr>
        <w:ind w:firstLine="539"/>
        <w:jc w:val="both"/>
      </w:pPr>
      <w:r>
        <w:t>"элемент планировочной структуры" - зона (массив), район (в том числе жилой район, микрорайон, квартал, промышленный район), набережная, территория ведения гражданами садовод</w:t>
      </w:r>
      <w:r>
        <w:t>ства или огородничества для собственных нужд;</w:t>
      </w:r>
    </w:p>
    <w:p w14:paraId="66407A5D" w14:textId="77777777" w:rsidR="00E27BA5" w:rsidRDefault="003A7001">
      <w:pPr>
        <w:ind w:firstLine="539"/>
        <w:jc w:val="both"/>
      </w:pPr>
      <w:r>
        <w:t>"элемент улично-дорожной сети" - улица, проспект, переулок, проезд, площадь, бульвар, тупик, съезд, шоссе, аллея и иное.</w:t>
      </w:r>
    </w:p>
    <w:p w14:paraId="52A339F8" w14:textId="77777777" w:rsidR="00E27BA5" w:rsidRDefault="003A7001">
      <w:pPr>
        <w:ind w:firstLine="539"/>
        <w:jc w:val="both"/>
      </w:pPr>
      <w:r>
        <w:t>3. Адрес, присвоенный объекту адресации, должен отвечать следующим требованиям:</w:t>
      </w:r>
    </w:p>
    <w:p w14:paraId="5AF3C66B" w14:textId="77777777" w:rsidR="00E27BA5" w:rsidRDefault="003A7001">
      <w:pPr>
        <w:ind w:firstLine="539"/>
        <w:jc w:val="both"/>
      </w:pPr>
      <w:r>
        <w:t>а) уникал</w:t>
      </w:r>
      <w:r>
        <w:t xml:space="preserve">ьность. Один и тот же адрес не может быть присвоен более чем одному объекту адресации, за исключением случаев повторного присвоения одного и того же адреса новому объекту адресации взамен аннулированного адреса объекта адресации, а также присвоения адреса </w:t>
      </w:r>
      <w:r>
        <w:t>с аналогичной номерной частью земельному участку и расположенному на нем зданию (строению), сооружению;</w:t>
      </w:r>
    </w:p>
    <w:p w14:paraId="550FE337" w14:textId="77777777" w:rsidR="00E27BA5" w:rsidRDefault="003A7001">
      <w:pPr>
        <w:ind w:firstLine="539"/>
        <w:jc w:val="both"/>
      </w:pPr>
      <w:r>
        <w:t>б) обязательность. Каждому объекту адресации должен быть присвоен адрес в соответствии с настоящими Правилами;</w:t>
      </w:r>
    </w:p>
    <w:p w14:paraId="5D8CA7D8" w14:textId="77777777" w:rsidR="00E27BA5" w:rsidRDefault="003A7001">
      <w:pPr>
        <w:ind w:firstLine="539"/>
        <w:jc w:val="both"/>
      </w:pPr>
      <w:r>
        <w:t>в) легитимность. Правовую основу адреса о</w:t>
      </w:r>
      <w:r>
        <w:t>беспечивает соблюдение процедуры присвоения объекту адресации адреса, изменения и аннулирования такого адреса, а также размещения сведений об адресе в государственном адресном реестре.</w:t>
      </w:r>
    </w:p>
    <w:p w14:paraId="780FF4C3" w14:textId="77777777" w:rsidR="00E27BA5" w:rsidRDefault="003A7001">
      <w:pPr>
        <w:ind w:firstLine="539"/>
        <w:jc w:val="both"/>
      </w:pPr>
      <w:r>
        <w:t>4. Присвоение, изменение и аннулирование адресов осуществляется без взи</w:t>
      </w:r>
      <w:r>
        <w:t>мания платы.</w:t>
      </w:r>
    </w:p>
    <w:p w14:paraId="172DE13E" w14:textId="77777777" w:rsidR="00E27BA5" w:rsidRDefault="003A7001">
      <w:pPr>
        <w:ind w:firstLine="539"/>
        <w:jc w:val="both"/>
      </w:pPr>
      <w:bookmarkStart w:id="7" w:name="Par21"/>
      <w:bookmarkEnd w:id="7"/>
      <w:r>
        <w:t>5. Объектом адресации являются:</w:t>
      </w:r>
    </w:p>
    <w:p w14:paraId="5626B980" w14:textId="77777777" w:rsidR="00E27BA5" w:rsidRDefault="003A7001">
      <w:pPr>
        <w:ind w:firstLine="539"/>
        <w:jc w:val="both"/>
      </w:pPr>
      <w:r>
        <w:t>а) здание (строение, за исключением некапитального строения), в том числе строительство которого не завершено;</w:t>
      </w:r>
    </w:p>
    <w:p w14:paraId="26A74343" w14:textId="77777777" w:rsidR="00E27BA5" w:rsidRDefault="003A7001">
      <w:pPr>
        <w:ind w:firstLine="539"/>
        <w:jc w:val="both"/>
      </w:pPr>
      <w:r>
        <w:t>б) сооружение (за исключением некапитального сооружения и линейного объекта), в том числе строительс</w:t>
      </w:r>
      <w:r>
        <w:t>тво которого не завершено;</w:t>
      </w:r>
    </w:p>
    <w:p w14:paraId="79CC1A0F" w14:textId="77777777" w:rsidR="00E27BA5" w:rsidRDefault="003A7001">
      <w:pPr>
        <w:ind w:firstLine="539"/>
        <w:jc w:val="both"/>
      </w:pPr>
      <w:r>
        <w:t>в) земельный участок (за исключением земельного участка, не относящегося к землям населенных пунктов и не предназначенного для размещения на них объектов капитального строительства);</w:t>
      </w:r>
    </w:p>
    <w:p w14:paraId="26109E8C" w14:textId="77777777" w:rsidR="00E27BA5" w:rsidRDefault="003A7001">
      <w:pPr>
        <w:ind w:firstLine="539"/>
        <w:jc w:val="both"/>
      </w:pPr>
      <w:r>
        <w:t>г) помещение, являющееся частью объекта капита</w:t>
      </w:r>
      <w:r>
        <w:t>льного строительства;</w:t>
      </w:r>
    </w:p>
    <w:p w14:paraId="669F2651" w14:textId="77777777" w:rsidR="00E27BA5" w:rsidRDefault="003A7001">
      <w:pPr>
        <w:ind w:firstLine="539"/>
        <w:jc w:val="both"/>
      </w:pPr>
      <w:r>
        <w:lastRenderedPageBreak/>
        <w:t xml:space="preserve">д) </w:t>
      </w:r>
      <w:proofErr w:type="spellStart"/>
      <w:r>
        <w:t>машино</w:t>
      </w:r>
      <w:proofErr w:type="spellEnd"/>
      <w:r>
        <w:t xml:space="preserve">-место (за исключением </w:t>
      </w:r>
      <w:proofErr w:type="spellStart"/>
      <w:r>
        <w:t>машино</w:t>
      </w:r>
      <w:proofErr w:type="spellEnd"/>
      <w:r>
        <w:t>-места, являющегося частью некапитального здания или сооружения).</w:t>
      </w:r>
    </w:p>
    <w:p w14:paraId="028DD9E1" w14:textId="77777777" w:rsidR="00E27BA5" w:rsidRDefault="00E27BA5">
      <w:pPr>
        <w:ind w:firstLine="539"/>
        <w:jc w:val="both"/>
      </w:pPr>
    </w:p>
    <w:p w14:paraId="16EC4829" w14:textId="77777777" w:rsidR="00E27BA5" w:rsidRDefault="003A7001">
      <w:pPr>
        <w:jc w:val="center"/>
        <w:outlineLvl w:val="0"/>
      </w:pPr>
      <w:r>
        <w:t>II. Порядок присвоения объекту адресации адреса, изменения</w:t>
      </w:r>
    </w:p>
    <w:p w14:paraId="019901F3" w14:textId="77777777" w:rsidR="00E27BA5" w:rsidRDefault="003A7001">
      <w:pPr>
        <w:jc w:val="center"/>
      </w:pPr>
      <w:r>
        <w:t>и аннулирования такого адреса</w:t>
      </w:r>
    </w:p>
    <w:p w14:paraId="65EC8278" w14:textId="77777777" w:rsidR="00E27BA5" w:rsidRDefault="00E27BA5">
      <w:pPr>
        <w:ind w:firstLine="540"/>
        <w:jc w:val="both"/>
      </w:pPr>
    </w:p>
    <w:p w14:paraId="3D562277" w14:textId="77777777" w:rsidR="00E27BA5" w:rsidRDefault="003A7001">
      <w:pPr>
        <w:ind w:firstLine="539"/>
        <w:jc w:val="both"/>
      </w:pPr>
      <w:r>
        <w:t>6. Присвоение объекту адресации адреса, изменение и аннулирование такого адреса на территории муниципального округа город Шахунья Нижегородской области осуществляется администрацией муниципального округа город Шахунья Нижегородской области, в лице Управлен</w:t>
      </w:r>
      <w:r>
        <w:t>ия по работе с территориями администрации муниципального округа город Шахунья Нижегородской области (далее – Управление), с использованием федеральной информационной адресной системы.</w:t>
      </w:r>
    </w:p>
    <w:p w14:paraId="2C75119D" w14:textId="77777777" w:rsidR="00E27BA5" w:rsidRDefault="003A7001">
      <w:pPr>
        <w:ind w:firstLine="539"/>
        <w:jc w:val="both"/>
        <w:rPr>
          <w:color w:val="000000" w:themeColor="text1"/>
        </w:rPr>
      </w:pPr>
      <w:r>
        <w:t>7. Присвоение объекту адресации адреса и (или) аннулирование такого адре</w:t>
      </w:r>
      <w:r>
        <w:t xml:space="preserve">са осуществляются уполномоченными органами в случаях, предусмотренных </w:t>
      </w:r>
      <w:hyperlink w:anchor="Par37" w:tooltip="#Par37" w:history="1">
        <w:r>
          <w:rPr>
            <w:color w:val="000000" w:themeColor="text1"/>
          </w:rPr>
          <w:t>пунктами 8</w:t>
        </w:r>
      </w:hyperlink>
      <w:r>
        <w:rPr>
          <w:color w:val="000000" w:themeColor="text1"/>
        </w:rPr>
        <w:t xml:space="preserve">, </w:t>
      </w:r>
      <w:hyperlink w:anchor="Par67" w:tooltip="#Par67" w:history="1">
        <w:r>
          <w:rPr>
            <w:color w:val="000000" w:themeColor="text1"/>
          </w:rPr>
          <w:t>14</w:t>
        </w:r>
      </w:hyperlink>
      <w:r>
        <w:rPr>
          <w:color w:val="000000" w:themeColor="text1"/>
        </w:rPr>
        <w:t xml:space="preserve"> и </w:t>
      </w:r>
      <w:hyperlink w:anchor="Par72" w:tooltip="#Par72" w:history="1">
        <w:r>
          <w:rPr>
            <w:color w:val="000000" w:themeColor="text1"/>
          </w:rPr>
          <w:t>14(1)</w:t>
        </w:r>
      </w:hyperlink>
      <w:r>
        <w:rPr>
          <w:color w:val="000000" w:themeColor="text1"/>
        </w:rPr>
        <w:t xml:space="preserve"> настоящих Правил, с соблюдением требований </w:t>
      </w:r>
      <w:hyperlink w:anchor="Par85" w:tooltip="#Par85" w:history="1">
        <w:r>
          <w:rPr>
            <w:color w:val="000000" w:themeColor="text1"/>
          </w:rPr>
          <w:t>пункта 21</w:t>
        </w:r>
      </w:hyperlink>
      <w:r>
        <w:rPr>
          <w:color w:val="000000" w:themeColor="text1"/>
        </w:rPr>
        <w:t xml:space="preserve"> настоящих Правил.</w:t>
      </w:r>
    </w:p>
    <w:p w14:paraId="22317A78" w14:textId="77777777" w:rsidR="00E27BA5" w:rsidRDefault="003A7001">
      <w:pPr>
        <w:ind w:firstLine="539"/>
        <w:jc w:val="both"/>
      </w:pPr>
      <w:r>
        <w:t xml:space="preserve">Кроме того, присвоение объекту адресации адреса или аннулирование такого адреса осуществляются уполномоченными органами на основании заявлений физических или юридических лиц, указанных в </w:t>
      </w:r>
      <w:hyperlink w:anchor="Par122" w:tooltip="#Par122" w:history="1">
        <w:r>
          <w:rPr>
            <w:color w:val="000000" w:themeColor="text1"/>
          </w:rPr>
          <w:t>пунктах 27</w:t>
        </w:r>
      </w:hyperlink>
      <w:r>
        <w:rPr>
          <w:color w:val="000000" w:themeColor="text1"/>
        </w:rPr>
        <w:t xml:space="preserve"> и </w:t>
      </w:r>
      <w:hyperlink w:anchor="Par129" w:tooltip="#Par129" w:history="1">
        <w:r>
          <w:rPr>
            <w:color w:val="000000" w:themeColor="text1"/>
          </w:rPr>
          <w:t>29</w:t>
        </w:r>
      </w:hyperlink>
      <w:r>
        <w:t xml:space="preserve"> настоящих Правил.</w:t>
      </w:r>
    </w:p>
    <w:p w14:paraId="5F341D8A" w14:textId="77777777" w:rsidR="00E27BA5" w:rsidRDefault="003A7001">
      <w:pPr>
        <w:ind w:firstLine="539"/>
        <w:jc w:val="both"/>
      </w:pPr>
      <w:bookmarkStart w:id="8" w:name="Par37"/>
      <w:bookmarkEnd w:id="8"/>
      <w:r>
        <w:t>8. Присвоение объекту адресации адреса осуществляется:</w:t>
      </w:r>
    </w:p>
    <w:p w14:paraId="6D5E3011" w14:textId="77777777" w:rsidR="00E27BA5" w:rsidRDefault="003A7001">
      <w:pPr>
        <w:ind w:firstLine="539"/>
        <w:jc w:val="both"/>
      </w:pPr>
      <w:r>
        <w:t>а) в отношении земельных участков в случаях:</w:t>
      </w:r>
    </w:p>
    <w:p w14:paraId="5166DC75" w14:textId="77777777" w:rsidR="00E27BA5" w:rsidRDefault="003A7001">
      <w:pPr>
        <w:ind w:firstLine="539"/>
        <w:jc w:val="both"/>
      </w:pPr>
      <w:r>
        <w:t>подготовки документации по планировке территории в отноше</w:t>
      </w:r>
      <w:r>
        <w:t xml:space="preserve">нии застроенной и подлежащей застройке территории в соответствии с Градостроительным </w:t>
      </w:r>
      <w:hyperlink r:id="rId12" w:tooltip="https://login.consultant.ru/link/?req=doc&amp;base=LAW&amp;n=525518&amp;dst=100639" w:history="1">
        <w:r>
          <w:rPr>
            <w:color w:val="000000" w:themeColor="text1"/>
          </w:rPr>
          <w:t>кодексом</w:t>
        </w:r>
      </w:hyperlink>
      <w:r>
        <w:t xml:space="preserve"> Российской Федерации;</w:t>
      </w:r>
    </w:p>
    <w:p w14:paraId="72245E13" w14:textId="77777777" w:rsidR="00E27BA5" w:rsidRDefault="003A7001">
      <w:pPr>
        <w:ind w:firstLine="539"/>
        <w:jc w:val="both"/>
      </w:pPr>
      <w:bookmarkStart w:id="9" w:name="Par40"/>
      <w:bookmarkEnd w:id="9"/>
      <w:r>
        <w:t xml:space="preserve">выполнения в отношении земельного участка в соответствии с требованиями, установленными Федеральным </w:t>
      </w:r>
      <w:hyperlink r:id="rId13" w:tooltip="https://login.consultant.ru/link/?req=doc&amp;base=LAW&amp;n=508809&amp;dst=100273" w:history="1">
        <w:r>
          <w:rPr>
            <w:color w:val="000000" w:themeColor="text1"/>
          </w:rPr>
          <w:t>законом</w:t>
        </w:r>
      </w:hyperlink>
      <w:r>
        <w:t xml:space="preserve"> «О кадастровой деятельности»,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</w:t>
      </w:r>
      <w:r>
        <w:t>новке земельного участка на государственный кадастровый учет;</w:t>
      </w:r>
    </w:p>
    <w:p w14:paraId="7839FC7B" w14:textId="77777777" w:rsidR="00E27BA5" w:rsidRDefault="003A7001">
      <w:pPr>
        <w:ind w:firstLine="539"/>
        <w:jc w:val="both"/>
      </w:pPr>
      <w:r>
        <w:t>б) в отношении зданий (строений), сооружений, в том числе строительство которых не завершено, в случаях:</w:t>
      </w:r>
    </w:p>
    <w:p w14:paraId="6397E501" w14:textId="77777777" w:rsidR="00E27BA5" w:rsidRDefault="003A7001">
      <w:pPr>
        <w:ind w:firstLine="539"/>
        <w:jc w:val="both"/>
      </w:pPr>
      <w:r>
        <w:t>выдачи (получения) разрешения на строительство или направления уведомления о соответствии указанных в уведомлении о планируемом строительстве параметро</w:t>
      </w:r>
      <w:r>
        <w:t>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14:paraId="55394DF9" w14:textId="77777777" w:rsidR="00E27BA5" w:rsidRDefault="003A7001">
      <w:pPr>
        <w:ind w:firstLine="539"/>
        <w:jc w:val="both"/>
        <w:rPr>
          <w:color w:val="000000" w:themeColor="text1"/>
        </w:rPr>
      </w:pPr>
      <w:bookmarkStart w:id="10" w:name="Par44"/>
      <w:bookmarkEnd w:id="10"/>
      <w:r>
        <w:t>выполнения в отношении объекта недвижимости в соо</w:t>
      </w:r>
      <w:r>
        <w:t>тветствии с требованиями, установленными Федеральным</w:t>
      </w:r>
      <w:r>
        <w:rPr>
          <w:color w:val="000000" w:themeColor="text1"/>
        </w:rPr>
        <w:t xml:space="preserve"> </w:t>
      </w:r>
      <w:hyperlink r:id="rId14" w:tooltip="https://login.consultant.ru/link/?req=doc&amp;base=LAW&amp;n=508809" w:history="1">
        <w:r>
          <w:rPr>
            <w:color w:val="000000" w:themeColor="text1"/>
          </w:rPr>
          <w:t>законом</w:t>
        </w:r>
      </w:hyperlink>
      <w:r>
        <w:rPr>
          <w:color w:val="000000" w:themeColor="text1"/>
        </w:rPr>
        <w:t xml:space="preserve"> «О кадастровой деятельности», работ, в результате кото</w:t>
      </w:r>
      <w:r>
        <w:rPr>
          <w:color w:val="000000" w:themeColor="text1"/>
        </w:rPr>
        <w:t>рых обеспечивается подготовка документов, содержащих необходимые для осуществления государственного кадастрового учета сведения о таком объекте недвижимости, при его постановке на государственный кадастровый учет (в случае если в соответствии с Градостроит</w:t>
      </w:r>
      <w:r>
        <w:rPr>
          <w:color w:val="000000" w:themeColor="text1"/>
        </w:rPr>
        <w:t xml:space="preserve">ельным </w:t>
      </w:r>
      <w:hyperlink r:id="rId15" w:tooltip="https://login.consultant.ru/link/?req=doc&amp;base=LAW&amp;n=525518" w:history="1">
        <w:r>
          <w:rPr>
            <w:color w:val="000000" w:themeColor="text1"/>
          </w:rPr>
          <w:t>кодексом</w:t>
        </w:r>
      </w:hyperlink>
      <w:r>
        <w:rPr>
          <w:color w:val="000000" w:themeColor="text1"/>
        </w:rPr>
        <w:t xml:space="preserve"> Российской Федерации для строительства или реконструкции объекта недвижимости получение разрешения </w:t>
      </w:r>
      <w:r>
        <w:rPr>
          <w:color w:val="000000" w:themeColor="text1"/>
        </w:rPr>
        <w:t>на строительство не требуется);</w:t>
      </w:r>
    </w:p>
    <w:p w14:paraId="127137E8" w14:textId="77777777" w:rsidR="00E27BA5" w:rsidRDefault="003A7001">
      <w:pPr>
        <w:ind w:firstLine="539"/>
        <w:jc w:val="both"/>
        <w:rPr>
          <w:color w:val="000000" w:themeColor="text1"/>
        </w:rPr>
      </w:pPr>
      <w:r>
        <w:rPr>
          <w:color w:val="000000" w:themeColor="text1"/>
        </w:rPr>
        <w:t>в) в отношении помещений в случаях:</w:t>
      </w:r>
    </w:p>
    <w:p w14:paraId="1C7A68B8" w14:textId="77777777" w:rsidR="00E27BA5" w:rsidRDefault="003A7001">
      <w:pPr>
        <w:ind w:firstLine="539"/>
        <w:jc w:val="both"/>
      </w:pPr>
      <w:bookmarkStart w:id="11" w:name="Par47"/>
      <w:bookmarkEnd w:id="11"/>
      <w:r>
        <w:rPr>
          <w:color w:val="000000" w:themeColor="text1"/>
        </w:rPr>
        <w:t xml:space="preserve">подготовки и оформления в установленном Жилищным </w:t>
      </w:r>
      <w:hyperlink r:id="rId16" w:tooltip="https://login.consultant.ru/link/?req=doc&amp;base=LAW&amp;n=523355&amp;dst=100196" w:history="1">
        <w:r>
          <w:rPr>
            <w:color w:val="000000" w:themeColor="text1"/>
          </w:rPr>
          <w:t>кодексом</w:t>
        </w:r>
      </w:hyperlink>
      <w:r>
        <w:rPr>
          <w:color w:val="000000" w:themeColor="text1"/>
        </w:rPr>
        <w:t xml:space="preserve"> Российской Федерации порядке проекта переустройства и (или) перепланировки помещения в целях перев</w:t>
      </w:r>
      <w:r>
        <w:t>ода жилого помещения в нежилое помещение или нежилого помещения в жилое помещение;</w:t>
      </w:r>
    </w:p>
    <w:p w14:paraId="1F101F7B" w14:textId="77777777" w:rsidR="00E27BA5" w:rsidRDefault="003A7001">
      <w:pPr>
        <w:ind w:firstLine="539"/>
        <w:jc w:val="both"/>
      </w:pPr>
      <w:bookmarkStart w:id="12" w:name="Par48"/>
      <w:bookmarkEnd w:id="12"/>
      <w:r>
        <w:t>подготовки и оформления в отношении помеще</w:t>
      </w:r>
      <w:r>
        <w:t xml:space="preserve">ния, являющегося объектом недвижимости, в том числе образуемого в результате преобразования другого помещения (помещений) и (или) </w:t>
      </w:r>
      <w:proofErr w:type="spellStart"/>
      <w:r>
        <w:t>машино</w:t>
      </w:r>
      <w:proofErr w:type="spellEnd"/>
      <w:r>
        <w:t>-места (</w:t>
      </w:r>
      <w:proofErr w:type="spellStart"/>
      <w:r>
        <w:t>машино</w:t>
      </w:r>
      <w:proofErr w:type="spellEnd"/>
      <w:r>
        <w:t xml:space="preserve">-мест), документов, содержащих необходимые для осуществления государственного кадастрового учета сведения </w:t>
      </w:r>
      <w:r>
        <w:t>о таком помещении;</w:t>
      </w:r>
    </w:p>
    <w:p w14:paraId="489473D8" w14:textId="77777777" w:rsidR="00E27BA5" w:rsidRDefault="003A7001">
      <w:pPr>
        <w:ind w:firstLine="539"/>
        <w:jc w:val="both"/>
      </w:pPr>
      <w:bookmarkStart w:id="13" w:name="Par50"/>
      <w:bookmarkEnd w:id="13"/>
      <w:r>
        <w:t xml:space="preserve">г) в отношении </w:t>
      </w:r>
      <w:proofErr w:type="spellStart"/>
      <w:r>
        <w:t>машино</w:t>
      </w:r>
      <w:proofErr w:type="spellEnd"/>
      <w:r>
        <w:t xml:space="preserve">-мест в случае подготовки и оформления в отношении </w:t>
      </w:r>
      <w:proofErr w:type="spellStart"/>
      <w:r>
        <w:t>машино</w:t>
      </w:r>
      <w:proofErr w:type="spellEnd"/>
      <w:r>
        <w:t xml:space="preserve">-места, являющегося объектом недвижимости, в том числе образуемого в результате преобразования другого помещения (помещений) и (или) </w:t>
      </w:r>
      <w:proofErr w:type="spellStart"/>
      <w:r>
        <w:t>машино</w:t>
      </w:r>
      <w:proofErr w:type="spellEnd"/>
      <w:r>
        <w:t>-места (</w:t>
      </w:r>
      <w:proofErr w:type="spellStart"/>
      <w:r>
        <w:t>машино</w:t>
      </w:r>
      <w:proofErr w:type="spellEnd"/>
      <w:r>
        <w:t>-мест)</w:t>
      </w:r>
      <w:r>
        <w:t xml:space="preserve">, </w:t>
      </w:r>
      <w:r>
        <w:lastRenderedPageBreak/>
        <w:t xml:space="preserve">документов, содержащих необходимые для осуществления государственного кадастрового учета сведения о таком </w:t>
      </w:r>
      <w:proofErr w:type="spellStart"/>
      <w:r>
        <w:t>машино</w:t>
      </w:r>
      <w:proofErr w:type="spellEnd"/>
      <w:r>
        <w:t>-месте;</w:t>
      </w:r>
    </w:p>
    <w:p w14:paraId="022D0E39" w14:textId="77777777" w:rsidR="00E27BA5" w:rsidRDefault="003A7001">
      <w:pPr>
        <w:ind w:firstLine="539"/>
        <w:jc w:val="both"/>
      </w:pPr>
      <w:r>
        <w:t xml:space="preserve">д) в отношении объектов адресации, государственный кадастровый учет которых осуществлен в соответствии с Федеральным </w:t>
      </w:r>
      <w:hyperlink r:id="rId17" w:tooltip="https://login.consultant.ru/link/?req=doc&amp;base=LAW&amp;n=525516" w:history="1">
        <w:r>
          <w:rPr>
            <w:color w:val="000000" w:themeColor="text1"/>
          </w:rPr>
          <w:t>законом</w:t>
        </w:r>
      </w:hyperlink>
      <w:r>
        <w:t xml:space="preserve"> «О государственной регистрации недвижимости», в случае отсутствия адреса у указанных объектов адресации или в случае необход</w:t>
      </w:r>
      <w:r>
        <w:t xml:space="preserve">имости приведения указанного адреса объекта адресации в соответствие с документацией по планировке территории или проектной документацией на здание (строение), сооружение, помещение, </w:t>
      </w:r>
      <w:proofErr w:type="spellStart"/>
      <w:r>
        <w:t>машино</w:t>
      </w:r>
      <w:proofErr w:type="spellEnd"/>
      <w:r>
        <w:t>-место.</w:t>
      </w:r>
    </w:p>
    <w:p w14:paraId="158751A3" w14:textId="77777777" w:rsidR="00E27BA5" w:rsidRDefault="003A7001">
      <w:pPr>
        <w:ind w:firstLine="539"/>
        <w:jc w:val="both"/>
      </w:pPr>
      <w:r>
        <w:t>9. При присвоении адресов зданиям (строениям), сооружениям,</w:t>
      </w:r>
      <w:r>
        <w:t xml:space="preserve"> в том числе строительство которых не завершено, номерная часть таких адресов должна соответствовать номерной части адресов земельных участков, в границах которых расположены соответствующие здания (строения), сооружения.</w:t>
      </w:r>
    </w:p>
    <w:p w14:paraId="0353A526" w14:textId="77777777" w:rsidR="00E27BA5" w:rsidRDefault="003A7001">
      <w:pPr>
        <w:ind w:firstLine="539"/>
        <w:jc w:val="both"/>
      </w:pPr>
      <w:r>
        <w:t>9(1). При присвоении адресов помещ</w:t>
      </w:r>
      <w:r>
        <w:t xml:space="preserve">ениям, </w:t>
      </w:r>
      <w:proofErr w:type="spellStart"/>
      <w:r>
        <w:t>машино</w:t>
      </w:r>
      <w:proofErr w:type="spellEnd"/>
      <w:r>
        <w:t>-местам номерная часть таких адресов должна соответствовать номерной части адресов зданий (строений), сооружений, в которых они расположены.</w:t>
      </w:r>
    </w:p>
    <w:p w14:paraId="3AF35F7F" w14:textId="77777777" w:rsidR="00E27BA5" w:rsidRDefault="003A7001">
      <w:pPr>
        <w:ind w:firstLine="539"/>
        <w:jc w:val="both"/>
      </w:pPr>
      <w:r>
        <w:t xml:space="preserve">10. В случае, если зданию (строению) или сооружению не присвоен адрес, присвоение адреса помещению, </w:t>
      </w:r>
      <w:proofErr w:type="spellStart"/>
      <w:r>
        <w:t>ма</w:t>
      </w:r>
      <w:r>
        <w:t>шино</w:t>
      </w:r>
      <w:proofErr w:type="spellEnd"/>
      <w:r>
        <w:t>-месту, расположенному в таком здании или сооружении, осуществляется при условии одновременного присвоения адреса такому зданию (строению) или сооружению.</w:t>
      </w:r>
    </w:p>
    <w:p w14:paraId="25A369ED" w14:textId="77777777" w:rsidR="00E27BA5" w:rsidRDefault="003A7001">
      <w:pPr>
        <w:ind w:firstLine="539"/>
        <w:jc w:val="both"/>
      </w:pPr>
      <w:bookmarkStart w:id="14" w:name="Par60"/>
      <w:bookmarkEnd w:id="14"/>
      <w:r>
        <w:t>11. В случае присвоения адреса многоквартирному дому при условии полученного разрешения на его ст</w:t>
      </w:r>
      <w:r>
        <w:t xml:space="preserve">роительство осуществляется одновременное присвоение адресов всем расположенным в нем помещениям и </w:t>
      </w:r>
      <w:proofErr w:type="spellStart"/>
      <w:r>
        <w:t>машино</w:t>
      </w:r>
      <w:proofErr w:type="spellEnd"/>
      <w:r>
        <w:t>-местам.</w:t>
      </w:r>
    </w:p>
    <w:p w14:paraId="09236AF7" w14:textId="77777777" w:rsidR="00E27BA5" w:rsidRDefault="003A7001">
      <w:pPr>
        <w:ind w:firstLine="539"/>
        <w:jc w:val="both"/>
      </w:pPr>
      <w:r>
        <w:t xml:space="preserve">11(1). Присвоенный адрес объекта адресации, являющегося образуемым объектом недвижимости, используется участниками гражданского оборота со дня </w:t>
      </w:r>
      <w:r>
        <w:t>осуществления государственного кадастрового учета образуемого объекта недвижимости в соответствии с Федеральным</w:t>
      </w:r>
      <w:r>
        <w:rPr>
          <w:color w:val="000000" w:themeColor="text1"/>
        </w:rPr>
        <w:t xml:space="preserve"> </w:t>
      </w:r>
      <w:hyperlink r:id="rId18" w:tooltip="https://login.consultant.ru/link/?req=doc&amp;base=LAW&amp;n=525516" w:history="1">
        <w:r>
          <w:rPr>
            <w:color w:val="000000" w:themeColor="text1"/>
          </w:rPr>
          <w:t>зак</w:t>
        </w:r>
        <w:r>
          <w:rPr>
            <w:color w:val="000000" w:themeColor="text1"/>
          </w:rPr>
          <w:t>оном</w:t>
        </w:r>
      </w:hyperlink>
      <w:r>
        <w:rPr>
          <w:color w:val="000000" w:themeColor="text1"/>
        </w:rPr>
        <w:t xml:space="preserve"> «</w:t>
      </w:r>
      <w:r>
        <w:t>О государственной регистрации недвижимости».</w:t>
      </w:r>
    </w:p>
    <w:p w14:paraId="2ECB2C3F" w14:textId="77777777" w:rsidR="00E27BA5" w:rsidRDefault="003A7001">
      <w:pPr>
        <w:ind w:firstLine="539"/>
        <w:jc w:val="both"/>
        <w:rPr>
          <w:color w:val="000000" w:themeColor="text1"/>
        </w:rPr>
      </w:pPr>
      <w:r>
        <w:t>12. В случае присвоения наименований элементам планировочной структуры и элементам улично-дорожной сети изменения или аннулирования их наименований, изменения адресов объектов адресации, решения по которым</w:t>
      </w:r>
      <w:r>
        <w:t xml:space="preserve"> принимаются уполномоченными органами администрации муниципального округа город Шахунья Нижегородской области, осуществляется одновременно с размещением уполномоченным органом администрации муниципального округа город Шахунья Нижегородской области в госуда</w:t>
      </w:r>
      <w:r>
        <w:t xml:space="preserve">рственном адресном реестре сведений о присвоении наименований элементам планировочной структуры и элементам улично-дорожной сети, об изменении или аннулировании их наименований в соответствии с </w:t>
      </w:r>
      <w:hyperlink r:id="rId19" w:tooltip="https://login.consultant.ru/link/?req=doc&amp;base=LAW&amp;n=517950&amp;dst=100012" w:history="1">
        <w:r>
          <w:rPr>
            <w:color w:val="000000" w:themeColor="text1"/>
          </w:rPr>
          <w:t>порядком</w:t>
        </w:r>
      </w:hyperlink>
      <w:r>
        <w:rPr>
          <w:color w:val="000000" w:themeColor="text1"/>
        </w:rPr>
        <w:t xml:space="preserve"> ведения государственного адресного реестра.</w:t>
      </w:r>
    </w:p>
    <w:p w14:paraId="436D2E4D" w14:textId="77777777" w:rsidR="00E27BA5" w:rsidRDefault="003A7001">
      <w:pPr>
        <w:ind w:firstLine="539"/>
        <w:jc w:val="both"/>
        <w:rPr>
          <w:color w:val="000000" w:themeColor="text1"/>
        </w:rPr>
      </w:pPr>
      <w:r>
        <w:t>13. Изменение адреса объекта адресации в случае изменения наименований и границ субъектов Российской Ф</w:t>
      </w:r>
      <w:r>
        <w:t>едерации, федеральных территорий, муниципальных образований и населенных пунктов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Федерации, предоставля</w:t>
      </w:r>
      <w:r>
        <w:t xml:space="preserve">емой оператору федеральной информационной адресной системы в установленном Правительством Российской Федерации </w:t>
      </w:r>
      <w:hyperlink r:id="rId20" w:tooltip="https://login.consultant.ru/link/?req=doc&amp;base=LAW&amp;n=514427&amp;dst=100025" w:history="1">
        <w:r>
          <w:rPr>
            <w:color w:val="000000" w:themeColor="text1"/>
          </w:rPr>
          <w:t>порядке</w:t>
        </w:r>
      </w:hyperlink>
      <w:r>
        <w:rPr>
          <w:color w:val="000000" w:themeColor="text1"/>
        </w:rPr>
        <w:t xml:space="preserve"> межведомственного информационного взаимодействия при ведении государственного адресного реестра.</w:t>
      </w:r>
    </w:p>
    <w:p w14:paraId="4E960967" w14:textId="77777777" w:rsidR="00E27BA5" w:rsidRDefault="003A7001">
      <w:pPr>
        <w:ind w:firstLine="539"/>
        <w:jc w:val="both"/>
        <w:rPr>
          <w:color w:val="000000" w:themeColor="text1"/>
        </w:rPr>
      </w:pPr>
      <w:bookmarkStart w:id="15" w:name="Par67"/>
      <w:bookmarkEnd w:id="15"/>
      <w:r>
        <w:rPr>
          <w:color w:val="000000" w:themeColor="text1"/>
        </w:rPr>
        <w:t>14. Аннулирование адреса объекта адресации осуществляется в случаях:</w:t>
      </w:r>
    </w:p>
    <w:p w14:paraId="6CF38E8E" w14:textId="77777777" w:rsidR="00E27BA5" w:rsidRDefault="003A7001">
      <w:pPr>
        <w:ind w:firstLine="539"/>
        <w:jc w:val="both"/>
        <w:rPr>
          <w:color w:val="000000" w:themeColor="text1"/>
        </w:rPr>
      </w:pPr>
      <w:bookmarkStart w:id="16" w:name="Par68"/>
      <w:bookmarkEnd w:id="16"/>
      <w:r>
        <w:rPr>
          <w:color w:val="000000" w:themeColor="text1"/>
        </w:rPr>
        <w:t xml:space="preserve">а) прекращения существования объекта адресации и (или) снятия с </w:t>
      </w:r>
      <w:r>
        <w:rPr>
          <w:color w:val="000000" w:themeColor="text1"/>
        </w:rPr>
        <w:t>государственного кадастрового учета объекта недвижимости, являющегося объектом адресации;</w:t>
      </w:r>
    </w:p>
    <w:p w14:paraId="56B0CB21" w14:textId="77777777" w:rsidR="00E27BA5" w:rsidRDefault="003A7001">
      <w:pPr>
        <w:ind w:firstLine="539"/>
        <w:jc w:val="both"/>
      </w:pPr>
      <w:r>
        <w:rPr>
          <w:color w:val="000000" w:themeColor="text1"/>
        </w:rPr>
        <w:t xml:space="preserve">б) исключения из Единого государственного реестра недвижимости указанных в </w:t>
      </w:r>
      <w:hyperlink r:id="rId21" w:tooltip="https://login.consultant.ru/link/?req=doc&amp;base=LAW&amp;n=525516&amp;dst=100938" w:history="1">
        <w:r>
          <w:rPr>
            <w:color w:val="000000" w:themeColor="text1"/>
          </w:rPr>
          <w:t>части 7 статьи 72</w:t>
        </w:r>
      </w:hyperlink>
      <w:r>
        <w:rPr>
          <w:color w:val="000000" w:themeColor="text1"/>
        </w:rPr>
        <w:t xml:space="preserve"> Федерального закона «О государственной регистрации недвижимости» сведений об </w:t>
      </w:r>
      <w:r>
        <w:t>объекте недвижимости, являющемся объектом адресации;</w:t>
      </w:r>
    </w:p>
    <w:p w14:paraId="576DA068" w14:textId="77777777" w:rsidR="00E27BA5" w:rsidRDefault="003A7001">
      <w:pPr>
        <w:ind w:firstLine="539"/>
        <w:jc w:val="both"/>
      </w:pPr>
      <w:r>
        <w:t>в) присвоения объекту адресации ново</w:t>
      </w:r>
      <w:r>
        <w:t>го адреса.</w:t>
      </w:r>
    </w:p>
    <w:p w14:paraId="23AF9372" w14:textId="77777777" w:rsidR="00E27BA5" w:rsidRDefault="003A7001">
      <w:pPr>
        <w:ind w:firstLine="540"/>
        <w:jc w:val="both"/>
      </w:pPr>
      <w:bookmarkStart w:id="17" w:name="Par72"/>
      <w:bookmarkEnd w:id="17"/>
      <w:r>
        <w:t>14(1). Аннулирование адресов объектов адресации осуществляется на основании информаци</w:t>
      </w:r>
      <w:r>
        <w:t xml:space="preserve">и уполномоченного Правительством Российской Федерации федерального органа исполнительной власти (его территориальных органов), осуществляющего государственный кадастровый учет недвижимого имущества, государственную регистрацию прав на недвижимое </w:t>
      </w:r>
      <w:r>
        <w:lastRenderedPageBreak/>
        <w:t>имущество,</w:t>
      </w:r>
      <w:r>
        <w:t xml:space="preserve"> ведение Единого государственного реестра недвижимости, о снятии с государственного кадастрового учета недвижимого имущества объекта недвижимости или исключении из Единого государственного реестра недвижимости сведений об объекте недвижимости, указанных в </w:t>
      </w:r>
      <w:hyperlink r:id="rId22" w:tooltip="https://login.consultant.ru/link/?req=doc&amp;base=LAW&amp;n=525516&amp;dst=1238" w:history="1">
        <w:r>
          <w:rPr>
            <w:color w:val="000000" w:themeColor="text1"/>
          </w:rPr>
          <w:t>части 7 статьи 72</w:t>
        </w:r>
      </w:hyperlink>
      <w:r>
        <w:t xml:space="preserve"> Федерального закона «О государственной регистрации недвижимости», представляемо</w:t>
      </w:r>
      <w:r>
        <w:t>й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реестра.</w:t>
      </w:r>
    </w:p>
    <w:p w14:paraId="21B831D7" w14:textId="77777777" w:rsidR="00E27BA5" w:rsidRDefault="003A7001">
      <w:pPr>
        <w:ind w:firstLine="540"/>
        <w:jc w:val="both"/>
      </w:pPr>
      <w:r>
        <w:t>15. Аннулирование адреса объекта адресации в случае прекращения существования объекта адресации о</w:t>
      </w:r>
      <w:r>
        <w:t>существляется после снятия объекта недвижимости, являющегося этим объектом адресации, с государственного кадастрового учета.</w:t>
      </w:r>
    </w:p>
    <w:p w14:paraId="325CCC23" w14:textId="77777777" w:rsidR="00E27BA5" w:rsidRDefault="003A7001">
      <w:pPr>
        <w:ind w:firstLine="540"/>
        <w:jc w:val="both"/>
      </w:pPr>
      <w:r>
        <w:t>16. Аннулирование адреса существующего объекта адресации без одновременного присвоения этому объекту адресации нового адреса не доп</w:t>
      </w:r>
      <w:r>
        <w:t>ускается.</w:t>
      </w:r>
    </w:p>
    <w:p w14:paraId="2D103C0C" w14:textId="77777777" w:rsidR="00E27BA5" w:rsidRDefault="003A7001">
      <w:pPr>
        <w:ind w:firstLine="540"/>
        <w:jc w:val="both"/>
      </w:pPr>
      <w:r>
        <w:t>17. Аннулирование адресов объектов адресации, являющихся преобразуемыми объектами недвижимости (за исключением объектов адресации, сохраняющихся в измененных границах), осуществляется после снятия с учета таких преобразуемых объектов недвижимости</w:t>
      </w:r>
      <w:r>
        <w:t>. Аннулирование и повторное присвоение адресов объектам адресации, являющимся преобразуемыми объектами недвижимости, которые после преобразования сохраняются в измененных границах, не производится.</w:t>
      </w:r>
    </w:p>
    <w:p w14:paraId="62DC7053" w14:textId="77777777" w:rsidR="00E27BA5" w:rsidRDefault="003A7001">
      <w:pPr>
        <w:ind w:firstLine="540"/>
        <w:jc w:val="both"/>
      </w:pPr>
      <w:bookmarkStart w:id="18" w:name="Par78"/>
      <w:bookmarkEnd w:id="18"/>
      <w:r>
        <w:t>18. В случае аннулирования адреса здания (строения) или со</w:t>
      </w:r>
      <w:r>
        <w:t xml:space="preserve">оружения в связи с прекращением его существования как объекта недвижимости одновременно аннулируются адреса всех помещений и </w:t>
      </w:r>
      <w:proofErr w:type="spellStart"/>
      <w:r>
        <w:t>машино</w:t>
      </w:r>
      <w:proofErr w:type="spellEnd"/>
      <w:r>
        <w:t>-мест в таком здании (строении) или сооружении.</w:t>
      </w:r>
    </w:p>
    <w:p w14:paraId="3DCE036F" w14:textId="77777777" w:rsidR="00E27BA5" w:rsidRDefault="003A7001">
      <w:pPr>
        <w:ind w:firstLine="540"/>
        <w:jc w:val="both"/>
      </w:pPr>
      <w:r>
        <w:t xml:space="preserve">19. При присвоении объекту адресации адреса или аннулировании его адреса </w:t>
      </w:r>
      <w:r>
        <w:t>администрация муниципального округа город Шахунья Нижегородской области обязана:</w:t>
      </w:r>
    </w:p>
    <w:p w14:paraId="236686A7" w14:textId="77777777" w:rsidR="00E27BA5" w:rsidRDefault="003A7001">
      <w:pPr>
        <w:ind w:firstLine="540"/>
        <w:jc w:val="both"/>
      </w:pPr>
      <w:r>
        <w:t>а) определить возможность присвоения объекту адресации адреса или аннулирования его адреса;</w:t>
      </w:r>
    </w:p>
    <w:p w14:paraId="2F487987" w14:textId="77777777" w:rsidR="00E27BA5" w:rsidRDefault="003A7001">
      <w:pPr>
        <w:ind w:firstLine="540"/>
        <w:jc w:val="both"/>
      </w:pPr>
      <w:r>
        <w:t>б) провести осмотр местонахождения объекта адресации (при необходимости);</w:t>
      </w:r>
    </w:p>
    <w:p w14:paraId="0A6B071D" w14:textId="77777777" w:rsidR="00E27BA5" w:rsidRDefault="003A7001">
      <w:pPr>
        <w:ind w:firstLine="540"/>
        <w:jc w:val="both"/>
      </w:pPr>
      <w:r>
        <w:t>в) принят</w:t>
      </w:r>
      <w:r>
        <w:t>ь решение о присвоении объекту адресации адреса или его аннулировании в соответствии с требованиями к структуре адреса и порядком, которые установлены настоящими Правилами, или об отказе в присвоении объекту адресации адреса или аннулировании его адреса.</w:t>
      </w:r>
    </w:p>
    <w:p w14:paraId="46FC998F" w14:textId="77777777" w:rsidR="00E27BA5" w:rsidRDefault="003A7001">
      <w:pPr>
        <w:ind w:firstLine="540"/>
        <w:jc w:val="both"/>
      </w:pPr>
      <w:bookmarkStart w:id="19" w:name="Par84"/>
      <w:bookmarkEnd w:id="19"/>
      <w:r>
        <w:t>2</w:t>
      </w:r>
      <w:r>
        <w:t>0. Присвоение объекту адресации адреса или аннулирование его адреса подтверждается постановлением администрации муниципального округа город Шахунья Нижегородской области о присвоении объекту адресации адреса или аннулировании его адреса.</w:t>
      </w:r>
    </w:p>
    <w:p w14:paraId="639BDB5D" w14:textId="77777777" w:rsidR="00E27BA5" w:rsidRDefault="003A7001">
      <w:pPr>
        <w:ind w:firstLine="540"/>
        <w:jc w:val="both"/>
      </w:pPr>
      <w:bookmarkStart w:id="20" w:name="Par85"/>
      <w:bookmarkEnd w:id="20"/>
      <w:r>
        <w:t xml:space="preserve">21. Постановление </w:t>
      </w:r>
      <w:r>
        <w:t>администрации муниципального округа город Шахунья Нижегородской области о присвоении объекту адресации адреса принимается одновременно:</w:t>
      </w:r>
    </w:p>
    <w:p w14:paraId="6D3B6582" w14:textId="77777777" w:rsidR="00E27BA5" w:rsidRDefault="003A7001">
      <w:pPr>
        <w:ind w:firstLine="540"/>
        <w:jc w:val="both"/>
      </w:pPr>
      <w:r>
        <w:t>а) с утверждением схемы расположения земельного участка, являющегося объектом адресации, на кадастровом плане или кадаст</w:t>
      </w:r>
      <w:r>
        <w:t>ровой карте соответствующей территории;</w:t>
      </w:r>
    </w:p>
    <w:p w14:paraId="1AB22D8E" w14:textId="77777777" w:rsidR="00E27BA5" w:rsidRDefault="003A7001">
      <w:pPr>
        <w:ind w:firstLine="540"/>
        <w:jc w:val="both"/>
        <w:rPr>
          <w:color w:val="000000" w:themeColor="text1"/>
        </w:rPr>
      </w:pPr>
      <w:r>
        <w:t>б) с заключением согла</w:t>
      </w:r>
      <w:r>
        <w:rPr>
          <w:color w:val="000000" w:themeColor="text1"/>
        </w:rPr>
        <w:t xml:space="preserve">шения о перераспределении земельных участков, являющихся объектами адресации, в соответствии с Земельным </w:t>
      </w:r>
      <w:hyperlink r:id="rId23" w:tooltip="https://login.consultant.ru/link/?req=doc&amp;base=LAW&amp;n=525514&amp;dst=151" w:history="1">
        <w:r>
          <w:rPr>
            <w:color w:val="000000" w:themeColor="text1"/>
          </w:rPr>
          <w:t>кодексом</w:t>
        </w:r>
      </w:hyperlink>
      <w:r>
        <w:rPr>
          <w:color w:val="000000" w:themeColor="text1"/>
        </w:rPr>
        <w:t xml:space="preserve"> Российской Федерации;</w:t>
      </w:r>
    </w:p>
    <w:p w14:paraId="408A67D8" w14:textId="77777777" w:rsidR="00E27BA5" w:rsidRDefault="003A7001">
      <w:pPr>
        <w:ind w:firstLine="540"/>
        <w:jc w:val="both"/>
      </w:pPr>
      <w:r>
        <w:rPr>
          <w:color w:val="000000" w:themeColor="text1"/>
        </w:rPr>
        <w:t xml:space="preserve">в) с заключением договора о комплексном развитии территории в соответствии с Градостроительным </w:t>
      </w:r>
      <w:hyperlink r:id="rId24" w:tooltip="https://login.consultant.ru/link/?req=doc&amp;base=LAW&amp;n=525518&amp;dst=49" w:history="1">
        <w:r>
          <w:rPr>
            <w:color w:val="000000" w:themeColor="text1"/>
          </w:rPr>
          <w:t>кодексом</w:t>
        </w:r>
      </w:hyperlink>
      <w:r>
        <w:rPr>
          <w:color w:val="000000" w:themeColor="text1"/>
        </w:rPr>
        <w:t xml:space="preserve"> Российской Федера</w:t>
      </w:r>
      <w:r>
        <w:t>ции;</w:t>
      </w:r>
    </w:p>
    <w:p w14:paraId="18BE9958" w14:textId="77777777" w:rsidR="00E27BA5" w:rsidRDefault="003A7001">
      <w:pPr>
        <w:ind w:firstLine="539"/>
        <w:jc w:val="both"/>
      </w:pPr>
      <w:r>
        <w:t>г) с утверждением проекта планировки территории;</w:t>
      </w:r>
    </w:p>
    <w:p w14:paraId="630D9092" w14:textId="77777777" w:rsidR="00E27BA5" w:rsidRDefault="003A7001">
      <w:pPr>
        <w:ind w:firstLine="539"/>
        <w:jc w:val="both"/>
      </w:pPr>
      <w:r>
        <w:t>д) с принятием решения о строительстве объекта адресации;</w:t>
      </w:r>
    </w:p>
    <w:p w14:paraId="1A701572" w14:textId="77777777" w:rsidR="00E27BA5" w:rsidRDefault="003A7001">
      <w:pPr>
        <w:ind w:firstLine="539"/>
        <w:jc w:val="both"/>
      </w:pPr>
      <w:r>
        <w:t>е) с выполнением комплекс</w:t>
      </w:r>
      <w:r>
        <w:t>ных кадастровых работ в отношении объектов недвижимости, являющихся объектом адресации, которым не присвоен адрес, в том числе земельных участков, сведения о местоположении границ которых уточняются, образуемых земельных участков, а также объекты недвижимо</w:t>
      </w:r>
      <w:r>
        <w:t>сти, местоположение которых на земельном участке устанавливается или уточняется.</w:t>
      </w:r>
    </w:p>
    <w:p w14:paraId="58F3792D" w14:textId="77777777" w:rsidR="00E27BA5" w:rsidRDefault="003A7001">
      <w:pPr>
        <w:ind w:firstLine="539"/>
        <w:jc w:val="both"/>
      </w:pPr>
      <w:r>
        <w:t>22. Постановление администрации муниципального округа город Шахунья Нижегородской области о присвоении объекту адресации адреса содержит:</w:t>
      </w:r>
    </w:p>
    <w:p w14:paraId="0F7C871F" w14:textId="77777777" w:rsidR="00E27BA5" w:rsidRDefault="003A7001">
      <w:pPr>
        <w:ind w:firstLine="539"/>
        <w:jc w:val="both"/>
      </w:pPr>
      <w:r>
        <w:t>- присвоенный объекту адресации адрес</w:t>
      </w:r>
      <w:r>
        <w:t>;</w:t>
      </w:r>
    </w:p>
    <w:p w14:paraId="37586696" w14:textId="77777777" w:rsidR="00E27BA5" w:rsidRDefault="003A7001">
      <w:pPr>
        <w:ind w:firstLine="539"/>
        <w:jc w:val="both"/>
      </w:pPr>
      <w:r>
        <w:t>- реквизиты и наименования документов, на основании которых принято решение о присвоении адреса;</w:t>
      </w:r>
    </w:p>
    <w:p w14:paraId="5564566B" w14:textId="77777777" w:rsidR="00E27BA5" w:rsidRDefault="003A7001">
      <w:pPr>
        <w:ind w:firstLine="539"/>
        <w:jc w:val="both"/>
      </w:pPr>
      <w:r>
        <w:t>- описание местоположения объекта адресации;</w:t>
      </w:r>
    </w:p>
    <w:p w14:paraId="05541D1E" w14:textId="77777777" w:rsidR="00E27BA5" w:rsidRDefault="003A7001">
      <w:pPr>
        <w:ind w:firstLine="539"/>
        <w:jc w:val="both"/>
      </w:pPr>
      <w:r>
        <w:lastRenderedPageBreak/>
        <w:t>- кадастровые номера, адреса и сведения об объектах недвижимости, из которых образуется объект адресации;</w:t>
      </w:r>
    </w:p>
    <w:p w14:paraId="06EDBE00" w14:textId="77777777" w:rsidR="00E27BA5" w:rsidRDefault="003A7001">
      <w:pPr>
        <w:ind w:firstLine="539"/>
        <w:jc w:val="both"/>
      </w:pPr>
      <w:r>
        <w:t>- анну</w:t>
      </w:r>
      <w:r>
        <w:t>лируемый адрес объекта адресации и уникальный номер аннулируемого адреса объекта адресации в государственном адресном реестре (в случае присвоения нового адреса объекту адресации);</w:t>
      </w:r>
    </w:p>
    <w:p w14:paraId="699EBF05" w14:textId="77777777" w:rsidR="00E27BA5" w:rsidRDefault="003A7001">
      <w:pPr>
        <w:ind w:firstLine="539"/>
        <w:jc w:val="both"/>
      </w:pPr>
      <w:r>
        <w:t>- другие необходимые сведения, определенные уполномоченным органом.</w:t>
      </w:r>
    </w:p>
    <w:p w14:paraId="0A13056D" w14:textId="77777777" w:rsidR="00E27BA5" w:rsidRDefault="003A7001">
      <w:pPr>
        <w:ind w:firstLine="539"/>
        <w:jc w:val="both"/>
      </w:pPr>
      <w:r>
        <w:t>В случа</w:t>
      </w:r>
      <w:r>
        <w:t>е присвоения адреса поставленному на государственный кадастровый учет объекту недвижимости в постановление администрации муниципального округа город Шахунья Нижегородской области о присвоении адреса объекту адресации указывается кадастровый номер объекта н</w:t>
      </w:r>
      <w:r>
        <w:t>едвижимости, являющегося объектом адресации.</w:t>
      </w:r>
    </w:p>
    <w:p w14:paraId="16C3DB93" w14:textId="77777777" w:rsidR="00E27BA5" w:rsidRDefault="003A7001">
      <w:pPr>
        <w:ind w:firstLine="539"/>
        <w:jc w:val="both"/>
      </w:pPr>
      <w:r>
        <w:t xml:space="preserve">23. </w:t>
      </w:r>
      <w:bookmarkStart w:id="21" w:name="_Hlk222149809"/>
      <w:r>
        <w:t xml:space="preserve">Постановление администрации муниципального округа город Шахунья Нижегородской области </w:t>
      </w:r>
      <w:bookmarkEnd w:id="21"/>
      <w:r>
        <w:t>об аннулировании адреса объекта адресации содержит:</w:t>
      </w:r>
    </w:p>
    <w:p w14:paraId="72CB59FC" w14:textId="77777777" w:rsidR="00E27BA5" w:rsidRDefault="003A7001">
      <w:pPr>
        <w:ind w:firstLine="539"/>
        <w:jc w:val="both"/>
      </w:pPr>
      <w:r>
        <w:t>- аннулируемый адрес объекта адресации;</w:t>
      </w:r>
    </w:p>
    <w:p w14:paraId="7E48129A" w14:textId="77777777" w:rsidR="00E27BA5" w:rsidRDefault="003A7001">
      <w:pPr>
        <w:ind w:firstLine="539"/>
        <w:jc w:val="both"/>
      </w:pPr>
      <w:r>
        <w:t xml:space="preserve">- </w:t>
      </w:r>
      <w:r>
        <w:t>уникальный номер аннулируемого адреса объекта адресации в государственном адресном реестре;</w:t>
      </w:r>
    </w:p>
    <w:p w14:paraId="2DFE9A1A" w14:textId="77777777" w:rsidR="00E27BA5" w:rsidRDefault="003A7001">
      <w:pPr>
        <w:ind w:firstLine="539"/>
        <w:jc w:val="both"/>
      </w:pPr>
      <w:r>
        <w:t>- причину аннулирования адреса объекта адресации;</w:t>
      </w:r>
    </w:p>
    <w:p w14:paraId="1B6AB08A" w14:textId="77777777" w:rsidR="00E27BA5" w:rsidRDefault="003A7001">
      <w:pPr>
        <w:ind w:firstLine="539"/>
        <w:jc w:val="both"/>
      </w:pPr>
      <w:r>
        <w:t>- кадастровый номер объекта адресации и дату его снятия с кадастрового учета в случае аннулирования адреса объекта</w:t>
      </w:r>
      <w:r>
        <w:t xml:space="preserve"> адресации в связи с прекращением существования объекта адресации и (или) снятия с государственного кадастрового учета объекта недвижимости, являющегося объектом адресации;</w:t>
      </w:r>
    </w:p>
    <w:p w14:paraId="6703507C" w14:textId="77777777" w:rsidR="00E27BA5" w:rsidRDefault="003A7001">
      <w:pPr>
        <w:ind w:firstLine="539"/>
        <w:jc w:val="both"/>
      </w:pPr>
      <w:r>
        <w:t>- реквизиты решения о присвоении объекту адресации адреса и кадастровый номер объек</w:t>
      </w:r>
      <w:r>
        <w:t>та адресации в случае аннулирования адреса объекта адресации на основании присвоения этому объекту адресации нового адреса;</w:t>
      </w:r>
    </w:p>
    <w:p w14:paraId="0533814A" w14:textId="77777777" w:rsidR="00E27BA5" w:rsidRDefault="003A7001">
      <w:pPr>
        <w:ind w:firstLine="539"/>
        <w:jc w:val="both"/>
      </w:pPr>
      <w:r>
        <w:t>- другие необходимые сведения, определенные уполномоченным органом.</w:t>
      </w:r>
    </w:p>
    <w:p w14:paraId="23F39800" w14:textId="77777777" w:rsidR="00E27BA5" w:rsidRDefault="003A7001">
      <w:pPr>
        <w:ind w:firstLine="539"/>
        <w:jc w:val="both"/>
      </w:pPr>
      <w:r>
        <w:t>Постановление об аннулировании адреса объекта адресации в случае</w:t>
      </w:r>
      <w:r>
        <w:t xml:space="preserve"> присвоения объекту адресации нового адреса объединяется с постановлением о присвоении этому объекту адресации нового адреса.</w:t>
      </w:r>
    </w:p>
    <w:p w14:paraId="531B009B" w14:textId="77777777" w:rsidR="00E27BA5" w:rsidRDefault="003A7001">
      <w:pPr>
        <w:ind w:firstLine="540"/>
        <w:jc w:val="both"/>
      </w:pPr>
      <w:r>
        <w:t xml:space="preserve">24. </w:t>
      </w:r>
      <w:bookmarkStart w:id="22" w:name="_Hlk222149901"/>
      <w:r>
        <w:t>Постановление</w:t>
      </w:r>
      <w:bookmarkEnd w:id="22"/>
      <w:r>
        <w:t xml:space="preserve"> администрации муниципального округа город Шахунья Нижегородской области о присвоении объекту адресации адреса ил</w:t>
      </w:r>
      <w:r>
        <w:t>и аннулировании его адреса могут формироваться с использованием федеральной информационной адресной системы.</w:t>
      </w:r>
    </w:p>
    <w:p w14:paraId="4DF31486" w14:textId="77777777" w:rsidR="00E27BA5" w:rsidRDefault="003A7001">
      <w:pPr>
        <w:ind w:firstLine="540"/>
        <w:jc w:val="both"/>
      </w:pPr>
      <w:r>
        <w:t>25. Постановление о присвоении объекту адресации адреса или аннулировании его адреса подлежит обязательному размещению в государственном адресном р</w:t>
      </w:r>
      <w:r>
        <w:t>еестре в течение 3 рабочих дней со дня принятия такого решения.</w:t>
      </w:r>
    </w:p>
    <w:p w14:paraId="016726D6" w14:textId="77777777" w:rsidR="00E27BA5" w:rsidRDefault="003A7001">
      <w:pPr>
        <w:ind w:firstLine="540"/>
        <w:jc w:val="both"/>
      </w:pPr>
      <w:r>
        <w:t>Принятие постановления о присвоении объекту адресации адреса или аннулировании его адреса без размещения соответствующих сведений в государственном адресном реестре не допускается.</w:t>
      </w:r>
    </w:p>
    <w:p w14:paraId="6D497E29" w14:textId="77777777" w:rsidR="00E27BA5" w:rsidRDefault="003A7001">
      <w:pPr>
        <w:ind w:firstLine="540"/>
        <w:jc w:val="both"/>
        <w:rPr>
          <w:color w:val="000000" w:themeColor="text1"/>
        </w:rPr>
      </w:pPr>
      <w:r>
        <w:t>25(1). Пост</w:t>
      </w:r>
      <w:r>
        <w:t>ановление о присвоении объекту адресации, являющемуся образуемым объектом недвижимости, адреса, а также решение об аннулировании адреса объекта адресации, являющегося преобразуемым объектом недвижимости, принятые уполномоченным органом на основании заявлен</w:t>
      </w:r>
      <w:r>
        <w:t>ий физических и юридических лиц, указ</w:t>
      </w:r>
      <w:r>
        <w:rPr>
          <w:color w:val="000000" w:themeColor="text1"/>
        </w:rPr>
        <w:t xml:space="preserve">анных в </w:t>
      </w:r>
      <w:hyperlink w:anchor="Par122" w:tooltip="#Par122" w:history="1">
        <w:r>
          <w:rPr>
            <w:color w:val="000000" w:themeColor="text1"/>
          </w:rPr>
          <w:t>пунктах 27</w:t>
        </w:r>
      </w:hyperlink>
      <w:r>
        <w:rPr>
          <w:color w:val="000000" w:themeColor="text1"/>
        </w:rPr>
        <w:t xml:space="preserve"> и </w:t>
      </w:r>
      <w:hyperlink w:anchor="Par129" w:tooltip="#Par129" w:history="1">
        <w:r>
          <w:rPr>
            <w:color w:val="000000" w:themeColor="text1"/>
          </w:rPr>
          <w:t>29</w:t>
        </w:r>
      </w:hyperlink>
      <w:r>
        <w:rPr>
          <w:color w:val="000000" w:themeColor="text1"/>
        </w:rPr>
        <w:t xml:space="preserve"> настоящих Правил, в случаях, указанных в </w:t>
      </w:r>
      <w:hyperlink w:anchor="Par40" w:tooltip="#Par40" w:history="1">
        <w:r>
          <w:rPr>
            <w:color w:val="000000" w:themeColor="text1"/>
          </w:rPr>
          <w:t>абзаце третьем подпункта "а"</w:t>
        </w:r>
      </w:hyperlink>
      <w:r>
        <w:rPr>
          <w:color w:val="000000" w:themeColor="text1"/>
        </w:rPr>
        <w:t xml:space="preserve">, </w:t>
      </w:r>
      <w:hyperlink w:anchor="Par44" w:tooltip="#Par44" w:history="1">
        <w:r>
          <w:rPr>
            <w:color w:val="000000" w:themeColor="text1"/>
          </w:rPr>
          <w:t>абзаце третьем подпункта "б"</w:t>
        </w:r>
      </w:hyperlink>
      <w:r>
        <w:rPr>
          <w:color w:val="000000" w:themeColor="text1"/>
        </w:rPr>
        <w:t xml:space="preserve">, </w:t>
      </w:r>
      <w:hyperlink w:anchor="Par47" w:tooltip="#Par47" w:history="1">
        <w:r>
          <w:rPr>
            <w:color w:val="000000" w:themeColor="text1"/>
          </w:rPr>
          <w:t>абзацах втором</w:t>
        </w:r>
      </w:hyperlink>
      <w:r>
        <w:rPr>
          <w:color w:val="000000" w:themeColor="text1"/>
        </w:rPr>
        <w:t xml:space="preserve"> и </w:t>
      </w:r>
      <w:hyperlink w:anchor="Par48" w:tooltip="#Par48" w:history="1">
        <w:r>
          <w:rPr>
            <w:color w:val="000000" w:themeColor="text1"/>
          </w:rPr>
          <w:t>третьем подпункта "в"</w:t>
        </w:r>
      </w:hyperlink>
      <w:r>
        <w:rPr>
          <w:color w:val="000000" w:themeColor="text1"/>
        </w:rPr>
        <w:t xml:space="preserve"> и </w:t>
      </w:r>
      <w:hyperlink w:anchor="Par50" w:tooltip="#Par50" w:history="1">
        <w:r>
          <w:rPr>
            <w:color w:val="000000" w:themeColor="text1"/>
          </w:rPr>
          <w:t>подпункте "г" пункта 8</w:t>
        </w:r>
      </w:hyperlink>
      <w:r>
        <w:rPr>
          <w:color w:val="000000" w:themeColor="text1"/>
        </w:rPr>
        <w:t xml:space="preserve"> настоящих Правил, утрачивают свою силу по истечении одного года со дня присвоения объекту адресации адреса в случае, если не осуществлены государственный кадастровый учет образуемого объекта недвижимости или снятие с государственного кадастрового учета пр</w:t>
      </w:r>
      <w:r>
        <w:rPr>
          <w:color w:val="000000" w:themeColor="text1"/>
        </w:rPr>
        <w:t xml:space="preserve">еобразованного объекта недвижимости в соответствии с Федеральным </w:t>
      </w:r>
      <w:hyperlink r:id="rId25" w:tooltip="https://login.consultant.ru/link/?req=doc&amp;base=LAW&amp;n=525516" w:history="1">
        <w:r>
          <w:rPr>
            <w:color w:val="000000" w:themeColor="text1"/>
          </w:rPr>
          <w:t>законом</w:t>
        </w:r>
      </w:hyperlink>
      <w:r>
        <w:rPr>
          <w:color w:val="000000" w:themeColor="text1"/>
        </w:rPr>
        <w:t xml:space="preserve"> "О государственной регистрации недвижимост</w:t>
      </w:r>
      <w:r>
        <w:rPr>
          <w:color w:val="000000" w:themeColor="text1"/>
        </w:rPr>
        <w:t>и".</w:t>
      </w:r>
    </w:p>
    <w:p w14:paraId="3779E15C" w14:textId="77777777" w:rsidR="00E27BA5" w:rsidRDefault="003A7001">
      <w:pPr>
        <w:ind w:firstLine="540"/>
        <w:jc w:val="both"/>
      </w:pPr>
      <w:r>
        <w:t>26. Датой присвоения объекту адресации адреса, изменения или аннулирования его адреса признается дата размещения сведений об адресе объекта адресации в государственном адресном реестре.</w:t>
      </w:r>
    </w:p>
    <w:p w14:paraId="59C74C2E" w14:textId="77777777" w:rsidR="00E27BA5" w:rsidRDefault="003A7001">
      <w:pPr>
        <w:ind w:firstLine="540"/>
        <w:jc w:val="both"/>
      </w:pPr>
      <w:bookmarkStart w:id="23" w:name="Par122"/>
      <w:bookmarkEnd w:id="23"/>
      <w:r>
        <w:t>27. Заявление о присвоении объекту адресации адреса или об аннулир</w:t>
      </w:r>
      <w:r>
        <w:t>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14:paraId="4DC25EAC" w14:textId="77777777" w:rsidR="00E27BA5" w:rsidRDefault="003A7001">
      <w:pPr>
        <w:ind w:firstLine="540"/>
        <w:jc w:val="both"/>
      </w:pPr>
      <w:r>
        <w:t>а) право хозяйственного ведения;</w:t>
      </w:r>
    </w:p>
    <w:p w14:paraId="34B6BDC8" w14:textId="77777777" w:rsidR="00E27BA5" w:rsidRDefault="003A7001">
      <w:pPr>
        <w:ind w:firstLine="540"/>
        <w:jc w:val="both"/>
      </w:pPr>
      <w:r>
        <w:lastRenderedPageBreak/>
        <w:t>б) право оперативного управления;</w:t>
      </w:r>
    </w:p>
    <w:p w14:paraId="619B7E91" w14:textId="77777777" w:rsidR="00E27BA5" w:rsidRDefault="003A7001">
      <w:pPr>
        <w:ind w:firstLine="539"/>
        <w:jc w:val="both"/>
      </w:pPr>
      <w:r>
        <w:t xml:space="preserve">в) право </w:t>
      </w:r>
      <w:r>
        <w:t>пожизненно наследуемого владения;</w:t>
      </w:r>
    </w:p>
    <w:p w14:paraId="25536382" w14:textId="77777777" w:rsidR="00E27BA5" w:rsidRDefault="003A7001">
      <w:pPr>
        <w:ind w:firstLine="539"/>
        <w:jc w:val="both"/>
      </w:pPr>
      <w:r>
        <w:t>г) право постоянного (бессрочного) пользования.</w:t>
      </w:r>
    </w:p>
    <w:p w14:paraId="0B1D3C1C" w14:textId="77777777" w:rsidR="00E27BA5" w:rsidRDefault="003A7001">
      <w:pPr>
        <w:ind w:firstLine="539"/>
        <w:jc w:val="both"/>
        <w:rPr>
          <w:color w:val="000000" w:themeColor="text1"/>
        </w:rPr>
      </w:pPr>
      <w:r>
        <w:t xml:space="preserve">28. Заявление составляется лицами, указанными </w:t>
      </w:r>
      <w:r>
        <w:rPr>
          <w:color w:val="000000" w:themeColor="text1"/>
        </w:rPr>
        <w:t xml:space="preserve">в </w:t>
      </w:r>
      <w:hyperlink w:anchor="Par122" w:tooltip="#Par122" w:history="1">
        <w:r>
          <w:rPr>
            <w:color w:val="000000" w:themeColor="text1"/>
          </w:rPr>
          <w:t>пункте 27</w:t>
        </w:r>
      </w:hyperlink>
      <w:r>
        <w:rPr>
          <w:color w:val="000000" w:themeColor="text1"/>
        </w:rPr>
        <w:t xml:space="preserve"> настоящих Правил (далее - заявитель), по </w:t>
      </w:r>
      <w:hyperlink r:id="rId26" w:tooltip="https://login.consultant.ru/link/?req=doc&amp;base=LAW&amp;n=409907&amp;dst=100011" w:history="1">
        <w:r>
          <w:rPr>
            <w:color w:val="000000" w:themeColor="text1"/>
          </w:rPr>
          <w:t>форме</w:t>
        </w:r>
      </w:hyperlink>
      <w:r>
        <w:rPr>
          <w:color w:val="000000" w:themeColor="text1"/>
        </w:rPr>
        <w:t>, устанавливаемой Министерством финансов Российской Федерации.</w:t>
      </w:r>
    </w:p>
    <w:p w14:paraId="7B97B564" w14:textId="77777777" w:rsidR="00E27BA5" w:rsidRDefault="003A7001">
      <w:pPr>
        <w:ind w:firstLine="539"/>
        <w:jc w:val="both"/>
      </w:pPr>
      <w:bookmarkStart w:id="24" w:name="Par129"/>
      <w:bookmarkEnd w:id="24"/>
      <w:r>
        <w:rPr>
          <w:color w:val="000000" w:themeColor="text1"/>
        </w:rPr>
        <w:t xml:space="preserve">29. С заявлением вправе обратиться </w:t>
      </w:r>
      <w:hyperlink r:id="rId27" w:tooltip="https://login.consultant.ru/link/?req=doc&amp;base=LAW&amp;n=99661" w:history="1">
        <w:r>
          <w:rPr>
            <w:color w:val="000000" w:themeColor="text1"/>
          </w:rPr>
          <w:t>представители</w:t>
        </w:r>
      </w:hyperlink>
      <w:r>
        <w:rPr>
          <w:color w:val="000000" w:themeColor="text1"/>
        </w:rPr>
        <w:t xml:space="preserve"> заявител</w:t>
      </w:r>
      <w:r>
        <w:t>я, действующие в силу полномочий, основанных на оформленной в установленном законодательством Российской Федерации порядк</w:t>
      </w:r>
      <w:r>
        <w:t>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 (далее - представитель заявителя).</w:t>
      </w:r>
    </w:p>
    <w:p w14:paraId="0616B884" w14:textId="77777777" w:rsidR="00E27BA5" w:rsidRDefault="003A7001">
      <w:pPr>
        <w:ind w:firstLine="539"/>
        <w:jc w:val="both"/>
        <w:rPr>
          <w:color w:val="000000" w:themeColor="text1"/>
        </w:rPr>
      </w:pPr>
      <w:r>
        <w:t>От имени собственников помещени</w:t>
      </w:r>
      <w:r>
        <w:t xml:space="preserve">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</w:t>
      </w:r>
      <w:hyperlink r:id="rId28" w:tooltip="https://login.consultant.ru/link/?req=doc&amp;base=LAW&amp;n=523355&amp;dst=100325" w:history="1">
        <w:r>
          <w:rPr>
            <w:color w:val="000000" w:themeColor="text1"/>
          </w:rPr>
          <w:t>законодательством</w:t>
        </w:r>
      </w:hyperlink>
      <w:r>
        <w:rPr>
          <w:color w:val="000000" w:themeColor="text1"/>
        </w:rPr>
        <w:t xml:space="preserve"> Российской Федерации порядке решением общего собрания указанных собственников.</w:t>
      </w:r>
    </w:p>
    <w:p w14:paraId="30B144BF" w14:textId="77777777" w:rsidR="00E27BA5" w:rsidRDefault="003A7001">
      <w:pPr>
        <w:ind w:firstLine="539"/>
        <w:jc w:val="both"/>
        <w:rPr>
          <w:color w:val="000000" w:themeColor="text1"/>
        </w:rPr>
      </w:pPr>
      <w:r>
        <w:rPr>
          <w:color w:val="000000" w:themeColor="text1"/>
        </w:rPr>
        <w:t>От имени членов садоводческого или огороднического некоммерческого товарищества с заявлением в</w:t>
      </w:r>
      <w:r>
        <w:rPr>
          <w:color w:val="000000" w:themeColor="text1"/>
        </w:rPr>
        <w:t>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</w:p>
    <w:p w14:paraId="1BA70DFC" w14:textId="77777777" w:rsidR="00E27BA5" w:rsidRDefault="003A7001">
      <w:pPr>
        <w:ind w:firstLine="539"/>
        <w:jc w:val="both"/>
      </w:pPr>
      <w:r>
        <w:rPr>
          <w:color w:val="000000" w:themeColor="text1"/>
        </w:rPr>
        <w:t xml:space="preserve">С заявлением вправе обратиться кадастровый инженер, выполняющий на основании документа, предусмотренного </w:t>
      </w:r>
      <w:hyperlink r:id="rId29" w:tooltip="https://login.consultant.ru/link/?req=doc&amp;base=LAW&amp;n=508809&amp;dst=100336" w:history="1">
        <w:r>
          <w:rPr>
            <w:color w:val="000000" w:themeColor="text1"/>
          </w:rPr>
          <w:t>статьей 35</w:t>
        </w:r>
      </w:hyperlink>
      <w:r>
        <w:rPr>
          <w:color w:val="000000" w:themeColor="text1"/>
        </w:rPr>
        <w:t xml:space="preserve"> или </w:t>
      </w:r>
      <w:hyperlink r:id="rId30" w:tooltip="https://login.consultant.ru/link/?req=doc&amp;base=LAW&amp;n=508809&amp;dst=376" w:history="1">
        <w:r>
          <w:rPr>
            <w:color w:val="000000" w:themeColor="text1"/>
          </w:rPr>
          <w:t>статьей 42.3</w:t>
        </w:r>
      </w:hyperlink>
      <w:r>
        <w:rPr>
          <w:color w:val="000000" w:themeColor="text1"/>
        </w:rPr>
        <w:t xml:space="preserve"> Федерального закона «О кадастровой деятельности», кадастровые работы или комплексные кадастровые </w:t>
      </w:r>
      <w:r>
        <w:t>работы в отношении соответствующего объекта недвижимости, являющегося</w:t>
      </w:r>
      <w:r>
        <w:t xml:space="preserve"> объектом адресации.</w:t>
      </w:r>
    </w:p>
    <w:p w14:paraId="72D031AB" w14:textId="77777777" w:rsidR="00E27BA5" w:rsidRDefault="003A7001">
      <w:pPr>
        <w:ind w:firstLine="539"/>
        <w:jc w:val="both"/>
      </w:pPr>
      <w:r>
        <w:t>30. 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адресации.</w:t>
      </w:r>
    </w:p>
    <w:p w14:paraId="380E6502" w14:textId="77777777" w:rsidR="00E27BA5" w:rsidRDefault="003A7001">
      <w:pPr>
        <w:ind w:firstLine="539"/>
        <w:jc w:val="both"/>
      </w:pPr>
      <w:r>
        <w:t>31. Заявление направляется</w:t>
      </w:r>
      <w:r>
        <w:t xml:space="preserve"> заявителем (представителем заявителя) в Управление по работе с территориями администрации муниципального округа город Шахунья Нижегородской области (далее – Управление) или в государственное бюджетное учреждение Нижегородской области «Уполномоченный много</w:t>
      </w:r>
      <w:r>
        <w:t>функциональный центр предоставления государственных и муниципальных услуг на территории Нижегородской области» (далее - ГБУ НО «Уполномоченный МФЦ») на бумажном носителе посредством почтового отправления с описью вложения и уведомлением о вручении или пред</w:t>
      </w:r>
      <w:r>
        <w:t>ставляется заявителем лично или в 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«Единый портал государственных и муниципальных услуг</w:t>
      </w:r>
      <w:r>
        <w:t xml:space="preserve"> (функций)» (далее - единый портал) или региональных порталов государственных и муниципальных услуг (функций) (далее - региональный портал), портала федеральной информационной адресной системы в информационно-телекоммуникационной сети «Интернет» (далее - п</w:t>
      </w:r>
      <w:r>
        <w:t>ортал адресной системы).</w:t>
      </w:r>
    </w:p>
    <w:p w14:paraId="1B45C92F" w14:textId="77777777" w:rsidR="00E27BA5" w:rsidRDefault="003A7001">
      <w:pPr>
        <w:ind w:firstLine="539"/>
        <w:jc w:val="both"/>
        <w:rPr>
          <w:color w:val="000000" w:themeColor="text1"/>
        </w:rPr>
      </w:pPr>
      <w:r>
        <w:t>Заявление представляется заявителем (представителем заявителя) в Управление или ГБУ НО «Уполномоченный МФЦ», с кото</w:t>
      </w:r>
      <w:r>
        <w:rPr>
          <w:color w:val="000000" w:themeColor="text1"/>
        </w:rPr>
        <w:t>рым уполномоченным органом в установленном Правительством Российской Федерации порядке заключено соглашение о взаимо</w:t>
      </w:r>
      <w:r>
        <w:rPr>
          <w:color w:val="000000" w:themeColor="text1"/>
        </w:rPr>
        <w:t>действии.</w:t>
      </w:r>
    </w:p>
    <w:p w14:paraId="5F43C02D" w14:textId="77777777" w:rsidR="00E27BA5" w:rsidRDefault="003A7001">
      <w:pPr>
        <w:ind w:firstLine="539"/>
        <w:jc w:val="both"/>
        <w:rPr>
          <w:color w:val="000000" w:themeColor="text1"/>
        </w:rPr>
      </w:pPr>
      <w:r>
        <w:rPr>
          <w:color w:val="000000" w:themeColor="text1"/>
        </w:rPr>
        <w:t xml:space="preserve">Перечень многофункциональных центров, с которыми уполномоченным органом в установленном Правительством Российской Федерации </w:t>
      </w:r>
      <w:hyperlink r:id="rId31" w:tooltip="https://login.consultant.ru/link/?req=doc&amp;base=LAW&amp;n=475220&amp;dst=100134" w:history="1">
        <w:r>
          <w:rPr>
            <w:color w:val="000000" w:themeColor="text1"/>
          </w:rPr>
          <w:t>порядке</w:t>
        </w:r>
      </w:hyperlink>
      <w:r>
        <w:rPr>
          <w:color w:val="000000" w:themeColor="text1"/>
        </w:rPr>
        <w:t xml:space="preserve"> заключено соглашение о взаимодействии, публикуется на официальном сайте администрации муниципального округа город Шахунья Нижегородской области в информационно-телекоммуникационной сети «Интернет».</w:t>
      </w:r>
    </w:p>
    <w:p w14:paraId="45306FB7" w14:textId="77777777" w:rsidR="00E27BA5" w:rsidRDefault="003A7001">
      <w:pPr>
        <w:ind w:firstLine="539"/>
        <w:jc w:val="both"/>
        <w:rPr>
          <w:color w:val="000000" w:themeColor="text1"/>
        </w:rPr>
      </w:pPr>
      <w:r>
        <w:rPr>
          <w:color w:val="000000" w:themeColor="text1"/>
        </w:rPr>
        <w:t>Заявление</w:t>
      </w:r>
      <w:r>
        <w:rPr>
          <w:color w:val="000000" w:themeColor="text1"/>
        </w:rPr>
        <w:t xml:space="preserve"> представляется в уполномоченный орган или многофункциональный центр по месту нахождения объекта адресации.</w:t>
      </w:r>
    </w:p>
    <w:p w14:paraId="6E3A9280" w14:textId="77777777" w:rsidR="00E27BA5" w:rsidRDefault="003A7001">
      <w:pPr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32. Заявление подписывается заявителем либо представителем заявителя.</w:t>
      </w:r>
    </w:p>
    <w:p w14:paraId="58131C3A" w14:textId="77777777" w:rsidR="00E27BA5" w:rsidRDefault="003A7001">
      <w:pPr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предусмотренном </w:t>
      </w:r>
      <w:hyperlink r:id="rId32" w:tooltip="https://login.consultant.ru/link/?req=doc&amp;base=LAW&amp;n=508490&amp;dst=465" w:history="1">
        <w:r>
          <w:rPr>
            <w:color w:val="000000" w:themeColor="text1"/>
          </w:rPr>
          <w:t>законодательством</w:t>
        </w:r>
      </w:hyperlink>
      <w:r>
        <w:rPr>
          <w:color w:val="000000" w:themeColor="text1"/>
        </w:rPr>
        <w:t xml:space="preserve"> Российской Федерации.</w:t>
      </w:r>
    </w:p>
    <w:p w14:paraId="702ED447" w14:textId="77777777" w:rsidR="00E27BA5" w:rsidRDefault="003A7001">
      <w:pPr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При представлении заявления кадастровым инженером к такому заявлению прилагается копия документа, предусмотренного </w:t>
      </w:r>
      <w:hyperlink r:id="rId33" w:tooltip="https://login.consultant.ru/link/?req=doc&amp;base=LAW&amp;n=508809&amp;dst=100336" w:history="1">
        <w:r>
          <w:rPr>
            <w:color w:val="000000" w:themeColor="text1"/>
          </w:rPr>
          <w:t>статьей 35</w:t>
        </w:r>
      </w:hyperlink>
      <w:r>
        <w:rPr>
          <w:color w:val="000000" w:themeColor="text1"/>
        </w:rPr>
        <w:t xml:space="preserve"> или </w:t>
      </w:r>
      <w:hyperlink r:id="rId34" w:tooltip="https://login.consultant.ru/link/?req=doc&amp;base=LAW&amp;n=508809&amp;dst=376" w:history="1">
        <w:r>
          <w:rPr>
            <w:color w:val="000000" w:themeColor="text1"/>
          </w:rPr>
          <w:t>статьей 42.3</w:t>
        </w:r>
      </w:hyperlink>
      <w:r>
        <w:rPr>
          <w:color w:val="000000" w:themeColor="text1"/>
        </w:rPr>
        <w:t xml:space="preserve"> Федерального закона «О </w:t>
      </w:r>
      <w:r>
        <w:rPr>
          <w:color w:val="000000" w:themeColor="text1"/>
        </w:rPr>
        <w:lastRenderedPageBreak/>
        <w:t>кадастровой деятельности», на основании которого осуществляется в</w:t>
      </w:r>
      <w:r>
        <w:rPr>
          <w:color w:val="000000" w:themeColor="text1"/>
        </w:rPr>
        <w:t>ыполнение кадастровых работ или комплексных кадастровых работ в отношении соответствующего объекта недвижимости, являющегося объектом адресации.</w:t>
      </w:r>
    </w:p>
    <w:p w14:paraId="4F92A79F" w14:textId="77777777" w:rsidR="00E27BA5" w:rsidRDefault="003A7001">
      <w:pPr>
        <w:ind w:firstLine="540"/>
        <w:jc w:val="both"/>
      </w:pPr>
      <w:r>
        <w:rPr>
          <w:color w:val="000000" w:themeColor="text1"/>
        </w:rPr>
        <w:t>Заявление в форме электронного документа подписывается электронной подписью заявителя либо представителя заявит</w:t>
      </w:r>
      <w:r>
        <w:rPr>
          <w:color w:val="000000" w:themeColor="text1"/>
        </w:rPr>
        <w:t xml:space="preserve">еля, вид которой определяется в соответствии с </w:t>
      </w:r>
      <w:hyperlink r:id="rId35" w:tooltip="https://login.consultant.ru/link/?req=doc&amp;base=LAW&amp;n=523235&amp;dst=3" w:history="1">
        <w:r>
          <w:rPr>
            <w:color w:val="000000" w:themeColor="text1"/>
          </w:rPr>
          <w:t>частью 2 статьи 21.1</w:t>
        </w:r>
      </w:hyperlink>
      <w:r>
        <w:rPr>
          <w:color w:val="000000" w:themeColor="text1"/>
        </w:rPr>
        <w:t xml:space="preserve"> Ф</w:t>
      </w:r>
      <w:r>
        <w:t>едерального закона «Об организации</w:t>
      </w:r>
      <w:r>
        <w:t xml:space="preserve"> предоставления государственных и муниципальных услуг».</w:t>
      </w:r>
    </w:p>
    <w:p w14:paraId="4835541B" w14:textId="77777777" w:rsidR="00E27BA5" w:rsidRDefault="003A7001">
      <w:pPr>
        <w:ind w:firstLine="539"/>
        <w:jc w:val="both"/>
      </w:pPr>
      <w: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</w:t>
      </w:r>
      <w:r>
        <w:t>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14:paraId="40E86561" w14:textId="77777777" w:rsidR="00E27BA5" w:rsidRDefault="003A7001">
      <w:pPr>
        <w:ind w:firstLine="539"/>
        <w:jc w:val="both"/>
      </w:pPr>
      <w:r>
        <w:t>33. В случае представления заявления при личном обращении заявит</w:t>
      </w:r>
      <w:r>
        <w:t>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14:paraId="2E85FE59" w14:textId="77777777" w:rsidR="00E27BA5" w:rsidRDefault="003A7001">
      <w:pPr>
        <w:ind w:firstLine="539"/>
        <w:jc w:val="both"/>
        <w:rPr>
          <w:color w:val="000000" w:themeColor="text1"/>
        </w:rPr>
      </w:pPr>
      <w:r>
        <w:t>Лицо, имеющее право действовать без доверенности от имени юридического лица, предъявляет документ, удостоверяющий его личн</w:t>
      </w:r>
      <w:r>
        <w:t>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</w:t>
      </w:r>
      <w:r>
        <w:t>аверенную печатью и подписью руководителя э</w:t>
      </w:r>
      <w:r>
        <w:rPr>
          <w:color w:val="000000" w:themeColor="text1"/>
        </w:rPr>
        <w:t>того юридического лица.</w:t>
      </w:r>
    </w:p>
    <w:p w14:paraId="657B7A71" w14:textId="77777777" w:rsidR="00E27BA5" w:rsidRDefault="003A7001">
      <w:pPr>
        <w:ind w:firstLine="539"/>
        <w:jc w:val="both"/>
        <w:rPr>
          <w:color w:val="000000" w:themeColor="text1"/>
        </w:rPr>
      </w:pPr>
      <w:bookmarkStart w:id="25" w:name="Par150"/>
      <w:bookmarkEnd w:id="25"/>
      <w:r>
        <w:rPr>
          <w:color w:val="000000" w:themeColor="text1"/>
        </w:rPr>
        <w:t xml:space="preserve">34. К документам, на основании которых принимаются решения, предусмотренные </w:t>
      </w:r>
      <w:hyperlink w:anchor="Par84" w:tooltip="#Par84" w:history="1">
        <w:r>
          <w:rPr>
            <w:color w:val="000000" w:themeColor="text1"/>
          </w:rPr>
          <w:t>пунктом 20</w:t>
        </w:r>
      </w:hyperlink>
      <w:r>
        <w:rPr>
          <w:color w:val="000000" w:themeColor="text1"/>
        </w:rPr>
        <w:t xml:space="preserve"> настоящих Правил, относятся:</w:t>
      </w:r>
    </w:p>
    <w:p w14:paraId="4D152049" w14:textId="77777777" w:rsidR="00E27BA5" w:rsidRDefault="003A7001">
      <w:pPr>
        <w:ind w:firstLine="540"/>
        <w:jc w:val="both"/>
        <w:rPr>
          <w:color w:val="000000" w:themeColor="text1"/>
        </w:rPr>
      </w:pPr>
      <w:bookmarkStart w:id="26" w:name="Par152"/>
      <w:bookmarkEnd w:id="26"/>
      <w:r>
        <w:rPr>
          <w:color w:val="000000" w:themeColor="text1"/>
        </w:rPr>
        <w:t xml:space="preserve">а) правоустанавливающие и (или) </w:t>
      </w:r>
      <w:proofErr w:type="spellStart"/>
      <w:r>
        <w:rPr>
          <w:color w:val="000000" w:themeColor="text1"/>
        </w:rPr>
        <w:t>прав</w:t>
      </w:r>
      <w:r>
        <w:rPr>
          <w:color w:val="000000" w:themeColor="text1"/>
        </w:rPr>
        <w:t>оудостоверяющие</w:t>
      </w:r>
      <w:proofErr w:type="spellEnd"/>
      <w:r>
        <w:rPr>
          <w:color w:val="000000" w:themeColor="text1"/>
        </w:rPr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</w:t>
      </w:r>
      <w:hyperlink r:id="rId36" w:tooltip="https://login.consultant.ru/link/?req=doc&amp;base=LAW&amp;n=525518" w:history="1">
        <w:r>
          <w:rPr>
            <w:color w:val="000000" w:themeColor="text1"/>
          </w:rPr>
          <w:t>кодексом</w:t>
        </w:r>
      </w:hyperlink>
      <w:r>
        <w:rPr>
          <w:color w:val="000000" w:themeColor="text1"/>
        </w:rPr>
        <w:t xml:space="preserve"> Российской Федерации для строительства которых получение разрешения на строительство не требуется, правоустанавливающие и (или) </w:t>
      </w:r>
      <w:proofErr w:type="spellStart"/>
      <w:r>
        <w:rPr>
          <w:color w:val="000000" w:themeColor="text1"/>
        </w:rPr>
        <w:t>правоудостоверяющие</w:t>
      </w:r>
      <w:proofErr w:type="spellEnd"/>
      <w:r>
        <w:rPr>
          <w:color w:val="000000" w:themeColor="text1"/>
        </w:rPr>
        <w:t xml:space="preserve"> документы на </w:t>
      </w:r>
      <w:r>
        <w:rPr>
          <w:color w:val="000000" w:themeColor="text1"/>
        </w:rPr>
        <w:t>земельный участок, на котором расположены указанное здание (строение), сооружение);</w:t>
      </w:r>
    </w:p>
    <w:p w14:paraId="3E846530" w14:textId="77777777" w:rsidR="00E27BA5" w:rsidRDefault="003A7001">
      <w:pPr>
        <w:ind w:firstLine="540"/>
        <w:jc w:val="both"/>
        <w:rPr>
          <w:color w:val="000000" w:themeColor="text1"/>
        </w:rPr>
      </w:pPr>
      <w:bookmarkStart w:id="27" w:name="Par154"/>
      <w:bookmarkEnd w:id="27"/>
      <w:r>
        <w:rPr>
          <w:color w:val="000000" w:themeColor="text1"/>
        </w:rPr>
        <w:t>б)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</w:t>
      </w:r>
      <w:r>
        <w:rPr>
          <w:color w:val="000000" w:themeColor="text1"/>
        </w:rPr>
        <w:t>и (в случае преобразования объектов недвижимости с образованием одного и более новых объектов адресации);</w:t>
      </w:r>
    </w:p>
    <w:p w14:paraId="782AC604" w14:textId="77777777" w:rsidR="00E27BA5" w:rsidRDefault="003A7001">
      <w:pPr>
        <w:ind w:firstLine="540"/>
        <w:jc w:val="both"/>
      </w:pPr>
      <w:bookmarkStart w:id="28" w:name="Par156"/>
      <w:bookmarkEnd w:id="28"/>
      <w:r>
        <w:rPr>
          <w:color w:val="000000" w:themeColor="text1"/>
        </w:rPr>
        <w:t xml:space="preserve">в) разрешение на строительство объекта адресации (при присвоении адреса строящимся объектам адресации) (за исключением случаев, если в соответствии с </w:t>
      </w:r>
      <w:r>
        <w:rPr>
          <w:color w:val="000000" w:themeColor="text1"/>
        </w:rPr>
        <w:t xml:space="preserve">Градостроительным </w:t>
      </w:r>
      <w:hyperlink r:id="rId37" w:tooltip="https://login.consultant.ru/link/?req=doc&amp;base=LAW&amp;n=525518" w:history="1">
        <w:r>
          <w:rPr>
            <w:color w:val="000000" w:themeColor="text1"/>
          </w:rPr>
          <w:t>кодексом</w:t>
        </w:r>
      </w:hyperlink>
      <w:r>
        <w:rPr>
          <w:color w:val="000000" w:themeColor="text1"/>
        </w:rPr>
        <w:t xml:space="preserve"> Российской </w:t>
      </w:r>
      <w:r>
        <w:t>Федерации для строительства или реконструкции здания (строения), сооружения п</w:t>
      </w:r>
      <w:r>
        <w:t>олучение разрешения на строительство не требуется) и (или) при наличии разрешения на ввод объекта адресации в эксплуатацию;</w:t>
      </w:r>
    </w:p>
    <w:p w14:paraId="1BFB70A8" w14:textId="77777777" w:rsidR="00E27BA5" w:rsidRDefault="003A7001">
      <w:pPr>
        <w:ind w:firstLine="539"/>
        <w:jc w:val="both"/>
      </w:pPr>
      <w:bookmarkStart w:id="29" w:name="Par158"/>
      <w:bookmarkEnd w:id="29"/>
      <w:r>
        <w:t>г) схема расположения объекта адресации на кадастровом плане или кадастровой карте соответствующей территории (в случае присвоения з</w:t>
      </w:r>
      <w:r>
        <w:t>емельному участку адреса);</w:t>
      </w:r>
    </w:p>
    <w:p w14:paraId="181D9169" w14:textId="77777777" w:rsidR="00E27BA5" w:rsidRDefault="003A7001">
      <w:pPr>
        <w:ind w:firstLine="539"/>
        <w:jc w:val="both"/>
      </w:pPr>
      <w:bookmarkStart w:id="30" w:name="Par159"/>
      <w:bookmarkEnd w:id="30"/>
      <w:r>
        <w:t>д)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14:paraId="41601B59" w14:textId="77777777" w:rsidR="00E27BA5" w:rsidRDefault="003A7001">
      <w:pPr>
        <w:ind w:firstLine="539"/>
        <w:jc w:val="both"/>
      </w:pPr>
      <w:bookmarkStart w:id="31" w:name="Par161"/>
      <w:bookmarkEnd w:id="31"/>
      <w:r>
        <w:t xml:space="preserve">е) постановление администрации </w:t>
      </w:r>
      <w:r>
        <w:t>муниципального округа город Шахунья Нижегородской области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</w:t>
      </w:r>
      <w:r>
        <w:t>ого помещения в нежилое помещение или нежилого помещения в жилое помещение);</w:t>
      </w:r>
    </w:p>
    <w:p w14:paraId="1F05F3A2" w14:textId="77777777" w:rsidR="00E27BA5" w:rsidRDefault="003A7001">
      <w:pPr>
        <w:ind w:firstLine="539"/>
        <w:jc w:val="both"/>
      </w:pPr>
      <w:bookmarkStart w:id="32" w:name="Par162"/>
      <w:bookmarkEnd w:id="32"/>
      <w:r>
        <w:t xml:space="preserve"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</w:t>
      </w:r>
      <w:r>
        <w:t>недвижимости (помещений) с образованием одного и более новых объектов адресации);</w:t>
      </w:r>
    </w:p>
    <w:p w14:paraId="42606093" w14:textId="77777777" w:rsidR="00E27BA5" w:rsidRDefault="003A7001">
      <w:pPr>
        <w:ind w:firstLine="539"/>
        <w:jc w:val="both"/>
        <w:rPr>
          <w:color w:val="000000" w:themeColor="text1"/>
        </w:rPr>
      </w:pPr>
      <w:bookmarkStart w:id="33" w:name="Par163"/>
      <w:bookmarkEnd w:id="33"/>
      <w:r>
        <w:lastRenderedPageBreak/>
        <w:t>з)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</w:t>
      </w:r>
      <w:r>
        <w:t xml:space="preserve">ае аннулирования адреса объекта адресации по основаниям, указанным в </w:t>
      </w:r>
      <w:hyperlink w:anchor="Par68" w:tooltip="#Par68" w:history="1">
        <w:r>
          <w:rPr>
            <w:color w:val="000000" w:themeColor="text1"/>
          </w:rPr>
          <w:t>подпункте "а" пункта 14</w:t>
        </w:r>
      </w:hyperlink>
      <w:r>
        <w:rPr>
          <w:color w:val="000000" w:themeColor="text1"/>
        </w:rPr>
        <w:t xml:space="preserve"> настоящих Правил);</w:t>
      </w:r>
    </w:p>
    <w:p w14:paraId="0665AF43" w14:textId="77777777" w:rsidR="00E27BA5" w:rsidRDefault="003A7001">
      <w:pPr>
        <w:ind w:firstLine="539"/>
        <w:jc w:val="both"/>
        <w:rPr>
          <w:color w:val="000000" w:themeColor="text1"/>
        </w:rPr>
      </w:pPr>
      <w:bookmarkStart w:id="34" w:name="Par165"/>
      <w:bookmarkEnd w:id="34"/>
      <w:r>
        <w:rPr>
          <w:color w:val="000000" w:themeColor="text1"/>
        </w:rPr>
        <w:t>и) уведомление об отсутствии в Едином государственном реестре недвижимости запрашиваемых сведений по объект</w:t>
      </w:r>
      <w:r>
        <w:rPr>
          <w:color w:val="000000" w:themeColor="text1"/>
        </w:rPr>
        <w:t xml:space="preserve">у недвижимости, являющемуся объектом адресации (в случае аннулирования адреса объекта адресации по основаниям, указанным в </w:t>
      </w:r>
      <w:hyperlink w:anchor="Par68" w:tooltip="#Par68" w:history="1">
        <w:r>
          <w:rPr>
            <w:color w:val="000000" w:themeColor="text1"/>
          </w:rPr>
          <w:t>подпункте "а" пункта 14</w:t>
        </w:r>
      </w:hyperlink>
      <w:r>
        <w:rPr>
          <w:color w:val="000000" w:themeColor="text1"/>
        </w:rPr>
        <w:t xml:space="preserve"> настоящих Правил).</w:t>
      </w:r>
    </w:p>
    <w:p w14:paraId="0601583D" w14:textId="77777777" w:rsidR="00E27BA5" w:rsidRDefault="003A7001">
      <w:pPr>
        <w:ind w:firstLine="539"/>
        <w:jc w:val="both"/>
      </w:pPr>
      <w:r>
        <w:rPr>
          <w:color w:val="000000" w:themeColor="text1"/>
        </w:rPr>
        <w:t xml:space="preserve">34(1). Документы, указанные в </w:t>
      </w:r>
      <w:hyperlink w:anchor="Par154" w:tooltip="#Par154" w:history="1">
        <w:r>
          <w:rPr>
            <w:color w:val="000000" w:themeColor="text1"/>
          </w:rPr>
          <w:t>подпунктах "б"</w:t>
        </w:r>
      </w:hyperlink>
      <w:r>
        <w:rPr>
          <w:color w:val="000000" w:themeColor="text1"/>
        </w:rPr>
        <w:t xml:space="preserve">, </w:t>
      </w:r>
      <w:hyperlink w:anchor="Par159" w:tooltip="#Par159" w:history="1">
        <w:r>
          <w:rPr>
            <w:color w:val="000000" w:themeColor="text1"/>
          </w:rPr>
          <w:t>"д"</w:t>
        </w:r>
      </w:hyperlink>
      <w:r>
        <w:rPr>
          <w:color w:val="000000" w:themeColor="text1"/>
        </w:rPr>
        <w:t xml:space="preserve">, </w:t>
      </w:r>
      <w:hyperlink w:anchor="Par163" w:tooltip="#Par163" w:history="1">
        <w:r>
          <w:rPr>
            <w:color w:val="000000" w:themeColor="text1"/>
          </w:rPr>
          <w:t>"з"</w:t>
        </w:r>
      </w:hyperlink>
      <w:r>
        <w:rPr>
          <w:color w:val="000000" w:themeColor="text1"/>
        </w:rPr>
        <w:t xml:space="preserve"> и </w:t>
      </w:r>
      <w:hyperlink w:anchor="Par165" w:tooltip="#Par165" w:history="1">
        <w:r>
          <w:rPr>
            <w:color w:val="000000" w:themeColor="text1"/>
          </w:rPr>
          <w:t>"и" пункта 34</w:t>
        </w:r>
      </w:hyperlink>
      <w:r>
        <w:rPr>
          <w:color w:val="000000" w:themeColor="text1"/>
        </w:rPr>
        <w:t xml:space="preserve"> настоящих Правил, представляются федеральным органом исполнительной власти, уполно</w:t>
      </w:r>
      <w:r>
        <w:rPr>
          <w:color w:val="000000" w:themeColor="text1"/>
        </w:rPr>
        <w:t xml:space="preserve">моченным Правительством Российской Федерации на предоставление сведений, содержащихся в Едином государственном реестре недвижимости, или действующей на основании акта Правительства Российской Федерации публично-правовой компанией, созданной в соответствии </w:t>
      </w:r>
      <w:r>
        <w:rPr>
          <w:color w:val="000000" w:themeColor="text1"/>
        </w:rPr>
        <w:t xml:space="preserve">с Федеральным </w:t>
      </w:r>
      <w:hyperlink r:id="rId38" w:tooltip="https://login.consultant.ru/link/?req=doc&amp;base=LAW&amp;n=511269" w:history="1">
        <w:r>
          <w:rPr>
            <w:color w:val="000000" w:themeColor="text1"/>
          </w:rPr>
          <w:t>законом</w:t>
        </w:r>
      </w:hyperlink>
      <w:r>
        <w:rPr>
          <w:color w:val="000000" w:themeColor="text1"/>
        </w:rPr>
        <w:t xml:space="preserve"> «О публично-правовой </w:t>
      </w:r>
      <w:r>
        <w:t>компании «</w:t>
      </w:r>
      <w:proofErr w:type="spellStart"/>
      <w:r>
        <w:t>Роскадастр</w:t>
      </w:r>
      <w:proofErr w:type="spellEnd"/>
      <w:r>
        <w:t>», в порядке межведомственного информационного взаим</w:t>
      </w:r>
      <w:r>
        <w:t>одействия по запросу уполномоченного органа.</w:t>
      </w:r>
    </w:p>
    <w:p w14:paraId="7CA2C6CA" w14:textId="77777777" w:rsidR="00E27BA5" w:rsidRDefault="003A7001">
      <w:pPr>
        <w:ind w:firstLine="540"/>
        <w:jc w:val="both"/>
        <w:rPr>
          <w:color w:val="000000" w:themeColor="text1"/>
        </w:rPr>
      </w:pPr>
      <w:r>
        <w:t xml:space="preserve">35. </w:t>
      </w:r>
      <w:bookmarkStart w:id="35" w:name="_Hlk222228399"/>
      <w:r>
        <w:t>Упра</w:t>
      </w:r>
      <w:r>
        <w:rPr>
          <w:color w:val="000000" w:themeColor="text1"/>
        </w:rPr>
        <w:t>вление или  ГБУ НО «Уполномоченный МФЦ»</w:t>
      </w:r>
      <w:bookmarkEnd w:id="35"/>
      <w:r>
        <w:rPr>
          <w:color w:val="000000" w:themeColor="text1"/>
        </w:rPr>
        <w:t xml:space="preserve"> запрашивают документы, указанные в </w:t>
      </w:r>
      <w:hyperlink w:anchor="Par150" w:tooltip="#Par150" w:history="1">
        <w:r>
          <w:rPr>
            <w:color w:val="000000" w:themeColor="text1"/>
          </w:rPr>
          <w:t>пункте 34</w:t>
        </w:r>
      </w:hyperlink>
      <w:r>
        <w:rPr>
          <w:color w:val="000000" w:themeColor="text1"/>
        </w:rPr>
        <w:t xml:space="preserve"> настоящих Правил, в органах государственной власти, органах местного самоуправл</w:t>
      </w:r>
      <w:r>
        <w:rPr>
          <w:color w:val="000000" w:themeColor="text1"/>
        </w:rPr>
        <w:t>ения, органах публичной власти федеральной территории и подведомственных государственным органам, органам местного самоуправления или органам публичной власти федеральной территории организациях, в распоряжении которых находятся указанные документы (их коп</w:t>
      </w:r>
      <w:r>
        <w:rPr>
          <w:color w:val="000000" w:themeColor="text1"/>
        </w:rPr>
        <w:t>ии, сведения, содержащиеся в таких документах).</w:t>
      </w:r>
    </w:p>
    <w:p w14:paraId="0BB14127" w14:textId="77777777" w:rsidR="00E27BA5" w:rsidRDefault="003A7001">
      <w:pPr>
        <w:ind w:firstLine="539"/>
        <w:jc w:val="both"/>
        <w:rPr>
          <w:color w:val="000000" w:themeColor="text1"/>
        </w:rPr>
      </w:pPr>
      <w:r>
        <w:rPr>
          <w:color w:val="000000" w:themeColor="text1"/>
        </w:rPr>
        <w:t xml:space="preserve">Заявители (представители заявителя) при подаче заявления вправе приложить к нему документы, указанные в </w:t>
      </w:r>
      <w:hyperlink w:anchor="Par152" w:tooltip="#Par152" w:history="1">
        <w:r>
          <w:rPr>
            <w:color w:val="000000" w:themeColor="text1"/>
          </w:rPr>
          <w:t>подпунктах "а"</w:t>
        </w:r>
      </w:hyperlink>
      <w:r>
        <w:rPr>
          <w:color w:val="000000" w:themeColor="text1"/>
        </w:rPr>
        <w:t xml:space="preserve">, </w:t>
      </w:r>
      <w:hyperlink w:anchor="Par156" w:tooltip="#Par156" w:history="1">
        <w:r>
          <w:rPr>
            <w:color w:val="000000" w:themeColor="text1"/>
          </w:rPr>
          <w:t>"в"</w:t>
        </w:r>
      </w:hyperlink>
      <w:r>
        <w:rPr>
          <w:color w:val="000000" w:themeColor="text1"/>
        </w:rPr>
        <w:t xml:space="preserve">, </w:t>
      </w:r>
      <w:hyperlink w:anchor="Par158" w:tooltip="#Par158" w:history="1">
        <w:r>
          <w:rPr>
            <w:color w:val="000000" w:themeColor="text1"/>
          </w:rPr>
          <w:t>"г"</w:t>
        </w:r>
      </w:hyperlink>
      <w:r>
        <w:rPr>
          <w:color w:val="000000" w:themeColor="text1"/>
        </w:rPr>
        <w:t xml:space="preserve">, </w:t>
      </w:r>
      <w:hyperlink w:anchor="Par161" w:tooltip="#Par161" w:history="1">
        <w:r>
          <w:rPr>
            <w:color w:val="000000" w:themeColor="text1"/>
          </w:rPr>
          <w:t>"е"</w:t>
        </w:r>
      </w:hyperlink>
      <w:r>
        <w:rPr>
          <w:color w:val="000000" w:themeColor="text1"/>
        </w:rPr>
        <w:t xml:space="preserve"> и </w:t>
      </w:r>
      <w:hyperlink w:anchor="Par162" w:tooltip="#Par162" w:history="1">
        <w:r>
          <w:rPr>
            <w:color w:val="000000" w:themeColor="text1"/>
          </w:rPr>
          <w:t>"ж" пункта 34</w:t>
        </w:r>
      </w:hyperlink>
      <w:r>
        <w:rPr>
          <w:color w:val="000000" w:themeColor="text1"/>
        </w:rPr>
        <w:t xml:space="preserve"> настоящих Правил, если такие документы не находятся в распоряжении орган</w:t>
      </w:r>
      <w:r>
        <w:rPr>
          <w:color w:val="000000" w:themeColor="text1"/>
        </w:rPr>
        <w:t>а государственной власти, органа местного самоуправления, органа публичной власти федеральной территории либо подведомственных государственным органам, органам местного самоуправления или органам публичной власти федеральной территории организаций.</w:t>
      </w:r>
    </w:p>
    <w:p w14:paraId="2A1D1BC2" w14:textId="77777777" w:rsidR="00E27BA5" w:rsidRDefault="003A7001">
      <w:pPr>
        <w:ind w:firstLine="539"/>
        <w:jc w:val="both"/>
        <w:rPr>
          <w:color w:val="000000" w:themeColor="text1"/>
        </w:rPr>
      </w:pPr>
      <w:r>
        <w:rPr>
          <w:color w:val="000000" w:themeColor="text1"/>
        </w:rPr>
        <w:t>Докумен</w:t>
      </w:r>
      <w:r>
        <w:rPr>
          <w:color w:val="000000" w:themeColor="text1"/>
        </w:rPr>
        <w:t xml:space="preserve">ты, указанные в </w:t>
      </w:r>
      <w:hyperlink w:anchor="Par152" w:tooltip="#Par152" w:history="1">
        <w:r>
          <w:rPr>
            <w:color w:val="000000" w:themeColor="text1"/>
          </w:rPr>
          <w:t>подпунктах "а",</w:t>
        </w:r>
      </w:hyperlink>
      <w:r>
        <w:rPr>
          <w:color w:val="000000" w:themeColor="text1"/>
        </w:rPr>
        <w:t xml:space="preserve"> </w:t>
      </w:r>
      <w:hyperlink w:anchor="Par156" w:tooltip="#Par156" w:history="1">
        <w:r>
          <w:rPr>
            <w:color w:val="000000" w:themeColor="text1"/>
          </w:rPr>
          <w:t>"в"</w:t>
        </w:r>
      </w:hyperlink>
      <w:r>
        <w:rPr>
          <w:color w:val="000000" w:themeColor="text1"/>
        </w:rPr>
        <w:t xml:space="preserve">, </w:t>
      </w:r>
      <w:hyperlink w:anchor="Par158" w:tooltip="#Par158" w:history="1">
        <w:r>
          <w:rPr>
            <w:color w:val="000000" w:themeColor="text1"/>
          </w:rPr>
          <w:t>"г"</w:t>
        </w:r>
      </w:hyperlink>
      <w:r>
        <w:rPr>
          <w:color w:val="000000" w:themeColor="text1"/>
        </w:rPr>
        <w:t xml:space="preserve">, </w:t>
      </w:r>
      <w:hyperlink w:anchor="Par161" w:tooltip="#Par161" w:history="1">
        <w:r>
          <w:rPr>
            <w:color w:val="000000" w:themeColor="text1"/>
          </w:rPr>
          <w:t>"е"</w:t>
        </w:r>
      </w:hyperlink>
      <w:r>
        <w:rPr>
          <w:color w:val="000000" w:themeColor="text1"/>
        </w:rPr>
        <w:t xml:space="preserve"> и </w:t>
      </w:r>
      <w:hyperlink w:anchor="Par162" w:tooltip="#Par162" w:history="1">
        <w:r>
          <w:rPr>
            <w:color w:val="000000" w:themeColor="text1"/>
          </w:rPr>
          <w:t>"ж" пункта 34</w:t>
        </w:r>
      </w:hyperlink>
      <w:r>
        <w:rPr>
          <w:color w:val="000000" w:themeColor="text1"/>
        </w:rPr>
        <w:t xml:space="preserve"> настоящих Правил, представляемые в Управление или  ГБУ НО «Уполномоченный МФЦ» в форме электронных документов, удостоверяются электронной подписью заявителя (представителя заявителя), вид которой определяется в соответствии с </w:t>
      </w:r>
      <w:hyperlink r:id="rId39" w:tooltip="https://login.consultant.ru/link/?req=doc&amp;base=LAW&amp;n=523235&amp;dst=3" w:history="1">
        <w:r>
          <w:rPr>
            <w:color w:val="000000" w:themeColor="text1"/>
          </w:rPr>
          <w:t>частью 2 статьи 21.1</w:t>
        </w:r>
      </w:hyperlink>
      <w:r>
        <w:rPr>
          <w:color w:val="000000" w:themeColor="text1"/>
        </w:rPr>
        <w:t xml:space="preserve"> Федерального закона «Об организации предоставления государственных и муниципальных услуг».</w:t>
      </w:r>
    </w:p>
    <w:p w14:paraId="39BEA9DC" w14:textId="77777777" w:rsidR="00E27BA5" w:rsidRDefault="003A7001">
      <w:pPr>
        <w:ind w:firstLine="539"/>
        <w:jc w:val="both"/>
      </w:pPr>
      <w:r>
        <w:rPr>
          <w:color w:val="000000" w:themeColor="text1"/>
        </w:rPr>
        <w:t>36. Если заявление и</w:t>
      </w:r>
      <w:r>
        <w:rPr>
          <w:color w:val="000000" w:themeColor="text1"/>
        </w:rPr>
        <w:t xml:space="preserve"> документы, указанные в </w:t>
      </w:r>
      <w:hyperlink w:anchor="Par150" w:tooltip="#Par150" w:history="1">
        <w:r>
          <w:rPr>
            <w:color w:val="000000" w:themeColor="text1"/>
          </w:rPr>
          <w:t>пункте 34</w:t>
        </w:r>
      </w:hyperlink>
      <w:r>
        <w:rPr>
          <w:color w:val="000000" w:themeColor="text1"/>
        </w:rPr>
        <w:t xml:space="preserve"> настоящих Правил, пре</w:t>
      </w:r>
      <w:r>
        <w:t>дставляются заявителем (представителем заявителя) в Управление или  ГБУ НО «Уполномоченный МФЦ» лично, такой орган выдает заявителю или его представителю расписку</w:t>
      </w:r>
      <w:r>
        <w:t xml:space="preserve"> в получении документов с указанием их перечня и даты получения. Расписка выдается заявителю (представителю заявителя) в день получения уполномоченным органом таких документов.</w:t>
      </w:r>
    </w:p>
    <w:p w14:paraId="6287223B" w14:textId="77777777" w:rsidR="00E27BA5" w:rsidRDefault="003A7001">
      <w:pPr>
        <w:ind w:firstLine="539"/>
        <w:jc w:val="both"/>
        <w:rPr>
          <w:color w:val="000000" w:themeColor="text1"/>
        </w:rPr>
      </w:pPr>
      <w:r>
        <w:t xml:space="preserve">В случае, если заявление и документы, указанные </w:t>
      </w:r>
      <w:r>
        <w:rPr>
          <w:color w:val="000000" w:themeColor="text1"/>
        </w:rPr>
        <w:t xml:space="preserve">в </w:t>
      </w:r>
      <w:hyperlink w:anchor="Par150" w:tooltip="#Par150" w:history="1">
        <w:r>
          <w:rPr>
            <w:color w:val="000000" w:themeColor="text1"/>
          </w:rPr>
          <w:t>пункте 34</w:t>
        </w:r>
      </w:hyperlink>
      <w:r>
        <w:rPr>
          <w:color w:val="000000" w:themeColor="text1"/>
        </w:rPr>
        <w:t xml:space="preserve"> настоящих Правил, представлены в Управление или  ГБУ НО «Уполномоченный МФЦ» посредством почтового отправления или представлены заявителем (представителем заявителя) лично через многофункциональный центр, расписка в получении таких заяв</w:t>
      </w:r>
      <w:r>
        <w:rPr>
          <w:color w:val="000000" w:themeColor="text1"/>
        </w:rPr>
        <w:t>ления и документов направляется уполномоченным органом по указанному в заявлении почтовому адресу в течение рабочего дня, следующего за днем получения уполномоченным органом документов.</w:t>
      </w:r>
    </w:p>
    <w:p w14:paraId="75390BF2" w14:textId="77777777" w:rsidR="00E27BA5" w:rsidRDefault="003A7001">
      <w:pPr>
        <w:ind w:firstLine="539"/>
        <w:jc w:val="both"/>
        <w:rPr>
          <w:color w:val="000000" w:themeColor="text1"/>
        </w:rPr>
      </w:pPr>
      <w:r>
        <w:rPr>
          <w:color w:val="000000" w:themeColor="text1"/>
        </w:rPr>
        <w:t xml:space="preserve">Получение заявления и документов, указанных в </w:t>
      </w:r>
      <w:hyperlink w:anchor="Par150" w:tooltip="#Par150" w:history="1">
        <w:r>
          <w:rPr>
            <w:color w:val="000000" w:themeColor="text1"/>
          </w:rPr>
          <w:t>пункте 34</w:t>
        </w:r>
      </w:hyperlink>
      <w:r>
        <w:rPr>
          <w:color w:val="000000" w:themeColor="text1"/>
        </w:rPr>
        <w:t xml:space="preserve"> настоящих Правил, представляемых в форме электронных документов, подтверждается Управлением или  ГБУ НО «Уполномоченный МФЦ» путем направления заявителю (представителю заявителя) сообщения о получении заявления и документов с указа</w:t>
      </w:r>
      <w:r>
        <w:rPr>
          <w:color w:val="000000" w:themeColor="text1"/>
        </w:rPr>
        <w:t>нием входящего регистрационного номера заявления, даты получения заявления и документов, а также перечень наименований файлов, представленных в форме электронных документов, с указанием их объема.</w:t>
      </w:r>
    </w:p>
    <w:p w14:paraId="288C2CF0" w14:textId="77777777" w:rsidR="00E27BA5" w:rsidRDefault="003A7001">
      <w:pPr>
        <w:ind w:firstLine="539"/>
        <w:jc w:val="both"/>
        <w:rPr>
          <w:color w:val="000000" w:themeColor="text1"/>
        </w:rPr>
      </w:pPr>
      <w:r>
        <w:rPr>
          <w:color w:val="000000" w:themeColor="text1"/>
        </w:rPr>
        <w:t xml:space="preserve">Сообщение о получении заявления и документов, указанных в </w:t>
      </w:r>
      <w:hyperlink w:anchor="Par150" w:tooltip="#Par150" w:history="1">
        <w:r>
          <w:rPr>
            <w:color w:val="000000" w:themeColor="text1"/>
          </w:rPr>
          <w:t>пункте 34</w:t>
        </w:r>
      </w:hyperlink>
      <w:r>
        <w:rPr>
          <w:color w:val="000000" w:themeColor="text1"/>
        </w:rPr>
        <w:t xml:space="preserve"> настоящ</w:t>
      </w:r>
      <w:r>
        <w:t>их Правил, направляется по указанному в заявлении адресу электронной почты или в личный кабинет заявителя (представителя заявителя) в едином портале или в федеральной информаци</w:t>
      </w:r>
      <w:r>
        <w:rPr>
          <w:color w:val="000000" w:themeColor="text1"/>
        </w:rPr>
        <w:t xml:space="preserve">онной </w:t>
      </w:r>
      <w:r>
        <w:rPr>
          <w:color w:val="000000" w:themeColor="text1"/>
        </w:rPr>
        <w:lastRenderedPageBreak/>
        <w:t xml:space="preserve">адресной системе в </w:t>
      </w:r>
      <w:r>
        <w:rPr>
          <w:color w:val="000000" w:themeColor="text1"/>
        </w:rPr>
        <w:t>случае представления заявления и документов соответственно через единый портал, региональный портал или портал адресной системы.</w:t>
      </w:r>
    </w:p>
    <w:p w14:paraId="24A4CDED" w14:textId="77777777" w:rsidR="00E27BA5" w:rsidRDefault="003A7001">
      <w:pPr>
        <w:ind w:firstLine="539"/>
        <w:jc w:val="both"/>
        <w:rPr>
          <w:color w:val="000000" w:themeColor="text1"/>
        </w:rPr>
      </w:pPr>
      <w:r>
        <w:rPr>
          <w:color w:val="000000" w:themeColor="text1"/>
        </w:rPr>
        <w:t xml:space="preserve">Сообщение о получении заявления и документов, указанных в </w:t>
      </w:r>
      <w:hyperlink w:anchor="Par150" w:tooltip="#Par150" w:history="1">
        <w:r>
          <w:rPr>
            <w:color w:val="000000" w:themeColor="text1"/>
          </w:rPr>
          <w:t>пункте 34</w:t>
        </w:r>
      </w:hyperlink>
      <w:r>
        <w:rPr>
          <w:color w:val="000000" w:themeColor="text1"/>
        </w:rPr>
        <w:t xml:space="preserve"> настоящих Правил, на</w:t>
      </w:r>
      <w:r>
        <w:rPr>
          <w:color w:val="000000" w:themeColor="text1"/>
        </w:rPr>
        <w:t>правляется заявителю (представителю заявителя) не позднее рабочего дня, следующего за днем поступления заявления в уполномоченный орган.</w:t>
      </w:r>
    </w:p>
    <w:p w14:paraId="617CD5A9" w14:textId="77777777" w:rsidR="00E27BA5" w:rsidRDefault="003A7001">
      <w:pPr>
        <w:ind w:firstLine="539"/>
        <w:jc w:val="both"/>
        <w:rPr>
          <w:color w:val="000000" w:themeColor="text1"/>
        </w:rPr>
      </w:pPr>
      <w:bookmarkStart w:id="36" w:name="Par180"/>
      <w:bookmarkEnd w:id="36"/>
      <w:r>
        <w:rPr>
          <w:color w:val="000000" w:themeColor="text1"/>
        </w:rPr>
        <w:t>37. Принятие решения о присвоении объекту адресации адреса или аннулировании его адреса, решения об отказе в присвоении</w:t>
      </w:r>
      <w:r>
        <w:rPr>
          <w:color w:val="000000" w:themeColor="text1"/>
        </w:rPr>
        <w:t xml:space="preserve"> объекту адресации адреса или аннулировании его адреса, а также размещение соответствующих сведений об адресе объекта адресации в государственном адресном реестре осуществляются уполномоченным органом:</w:t>
      </w:r>
    </w:p>
    <w:p w14:paraId="0D1DA910" w14:textId="77777777" w:rsidR="00E27BA5" w:rsidRDefault="003A7001">
      <w:pPr>
        <w:ind w:firstLine="539"/>
        <w:jc w:val="both"/>
        <w:rPr>
          <w:color w:val="000000" w:themeColor="text1"/>
        </w:rPr>
      </w:pPr>
      <w:r>
        <w:rPr>
          <w:color w:val="000000" w:themeColor="text1"/>
        </w:rPr>
        <w:t xml:space="preserve">а) в случае подачи заявления на бумажном носителе - в </w:t>
      </w:r>
      <w:r>
        <w:rPr>
          <w:color w:val="000000" w:themeColor="text1"/>
        </w:rPr>
        <w:t>срок не более 10 рабочих дней со дня поступления заявления;</w:t>
      </w:r>
    </w:p>
    <w:p w14:paraId="45EB772C" w14:textId="77777777" w:rsidR="00E27BA5" w:rsidRDefault="003A7001">
      <w:pPr>
        <w:ind w:firstLine="539"/>
        <w:jc w:val="both"/>
        <w:rPr>
          <w:color w:val="000000" w:themeColor="text1"/>
        </w:rPr>
      </w:pPr>
      <w:r>
        <w:rPr>
          <w:color w:val="000000" w:themeColor="text1"/>
        </w:rPr>
        <w:t>б) в случае подачи заявления в форме электронного документа - в срок не более 5 рабочих дней со дня поступления заявления.</w:t>
      </w:r>
    </w:p>
    <w:p w14:paraId="75479AD6" w14:textId="77777777" w:rsidR="00E27BA5" w:rsidRDefault="003A7001">
      <w:pPr>
        <w:ind w:firstLine="539"/>
        <w:jc w:val="both"/>
      </w:pPr>
      <w:r>
        <w:rPr>
          <w:color w:val="000000" w:themeColor="text1"/>
        </w:rPr>
        <w:t xml:space="preserve">37(1). В случае принятия Управлением или  </w:t>
      </w:r>
      <w:bookmarkStart w:id="37" w:name="_Hlk222231217"/>
      <w:r>
        <w:rPr>
          <w:color w:val="000000" w:themeColor="text1"/>
        </w:rPr>
        <w:t xml:space="preserve">ГБУ НО «Уполномоченный МФЦ» </w:t>
      </w:r>
      <w:bookmarkEnd w:id="37"/>
      <w:r>
        <w:rPr>
          <w:color w:val="000000" w:themeColor="text1"/>
        </w:rPr>
        <w:t>решения о присвоении объекту адресации адреса или аннулировании</w:t>
      </w:r>
      <w:r>
        <w:rPr>
          <w:color w:val="000000" w:themeColor="text1"/>
        </w:rPr>
        <w:t xml:space="preserve"> его адреса на основании заявлений физических или юридических лиц, указанных в </w:t>
      </w:r>
      <w:hyperlink w:anchor="Par122" w:tooltip="#Par122" w:history="1">
        <w:r>
          <w:rPr>
            <w:color w:val="000000" w:themeColor="text1"/>
          </w:rPr>
          <w:t>пунктах 27</w:t>
        </w:r>
      </w:hyperlink>
      <w:r>
        <w:rPr>
          <w:color w:val="000000" w:themeColor="text1"/>
        </w:rPr>
        <w:t xml:space="preserve"> и </w:t>
      </w:r>
      <w:hyperlink w:anchor="Par129" w:tooltip="#Par129" w:history="1">
        <w:r>
          <w:rPr>
            <w:color w:val="000000" w:themeColor="text1"/>
          </w:rPr>
          <w:t>29</w:t>
        </w:r>
      </w:hyperlink>
      <w:r>
        <w:rPr>
          <w:color w:val="000000" w:themeColor="text1"/>
        </w:rPr>
        <w:t xml:space="preserve"> настоящих Правил, и размещения им </w:t>
      </w:r>
      <w:r>
        <w:rPr>
          <w:color w:val="000000" w:themeColor="text1"/>
        </w:rPr>
        <w:t>сведений об адресе объекта адресации в государственном адресном реестре оператор федеральной информационной адресной системы по запросу уполномоченного органа предоставляет в срок не позднее одного календарного дня со дня размещения сведений об адресе объе</w:t>
      </w:r>
      <w:r>
        <w:rPr>
          <w:color w:val="000000" w:themeColor="text1"/>
        </w:rPr>
        <w:t>кта адр</w:t>
      </w:r>
      <w:r>
        <w:t>есации в государственном адресном реестре в уполномоченный орган выписку из государственного адресного реестра об адресе объекта адресации или уведомление об отсутствии сведений в государственном адресном реестре с использованием портала адресной си</w:t>
      </w:r>
      <w:r>
        <w:t>стемы или единой системы межведомственного электронного взаимодействия.</w:t>
      </w:r>
    </w:p>
    <w:p w14:paraId="570C0B5C" w14:textId="77777777" w:rsidR="00E27BA5" w:rsidRDefault="003A7001">
      <w:pPr>
        <w:ind w:firstLine="539"/>
        <w:jc w:val="both"/>
        <w:rPr>
          <w:color w:val="000000" w:themeColor="text1"/>
        </w:rPr>
      </w:pPr>
      <w:bookmarkStart w:id="38" w:name="Par186"/>
      <w:bookmarkEnd w:id="38"/>
      <w:r>
        <w:rPr>
          <w:color w:val="000000" w:themeColor="text1"/>
        </w:rPr>
        <w:t xml:space="preserve">38. В случае представления заявления через ГБУ НО «Уполномоченный МФЦ» срок, указанный в </w:t>
      </w:r>
      <w:hyperlink w:anchor="Par180" w:tooltip="#Par180" w:history="1">
        <w:r>
          <w:rPr>
            <w:color w:val="000000" w:themeColor="text1"/>
          </w:rPr>
          <w:t>пункте 37</w:t>
        </w:r>
      </w:hyperlink>
      <w:r>
        <w:rPr>
          <w:color w:val="000000" w:themeColor="text1"/>
        </w:rPr>
        <w:t xml:space="preserve"> настоящих Правил, исчисляется со дня передачи </w:t>
      </w:r>
      <w:r>
        <w:rPr>
          <w:color w:val="000000" w:themeColor="text1"/>
        </w:rPr>
        <w:t xml:space="preserve">многофункциональным центром заявления и документов, указанных в </w:t>
      </w:r>
      <w:hyperlink w:anchor="Par150" w:tooltip="#Par150" w:history="1">
        <w:r>
          <w:rPr>
            <w:color w:val="000000" w:themeColor="text1"/>
          </w:rPr>
          <w:t>пункте 34</w:t>
        </w:r>
      </w:hyperlink>
      <w:r>
        <w:rPr>
          <w:color w:val="000000" w:themeColor="text1"/>
        </w:rPr>
        <w:t xml:space="preserve"> настоящих Правил (при их наличии), в Управление.</w:t>
      </w:r>
    </w:p>
    <w:p w14:paraId="041CBFF0" w14:textId="77777777" w:rsidR="00E27BA5" w:rsidRDefault="003A7001">
      <w:pPr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39. Постановление администрации муниципального округа город Шахунья Нижегородской области о пр</w:t>
      </w:r>
      <w:r>
        <w:rPr>
          <w:color w:val="000000" w:themeColor="text1"/>
        </w:rPr>
        <w:t>исвоении объекту адресации адреса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реестре, а также решение об отказе в та</w:t>
      </w:r>
      <w:r>
        <w:rPr>
          <w:color w:val="000000" w:themeColor="text1"/>
        </w:rPr>
        <w:t>ком присвоении или аннулировании адреса направляются уполномоченным органом заявителю (представителю заявителя) одним из способов, указанным в заявлении:</w:t>
      </w:r>
    </w:p>
    <w:p w14:paraId="5DFC02CC" w14:textId="77777777" w:rsidR="00E27BA5" w:rsidRDefault="003A7001">
      <w:pPr>
        <w:ind w:firstLine="539"/>
        <w:jc w:val="both"/>
        <w:rPr>
          <w:color w:val="000000" w:themeColor="text1"/>
        </w:rPr>
      </w:pPr>
      <w:r>
        <w:rPr>
          <w:color w:val="000000" w:themeColor="text1"/>
        </w:rPr>
        <w:t>в форме электронного документа с использованием информационно-телекоммуникационных сетей общего пользо</w:t>
      </w:r>
      <w:r>
        <w:rPr>
          <w:color w:val="000000" w:themeColor="text1"/>
        </w:rPr>
        <w:t xml:space="preserve">вания, в том числе единого портала, региональных порталов или портала адресной системы, не позднее одного рабочего дня со дня истечения срока, указанного в </w:t>
      </w:r>
      <w:hyperlink w:anchor="Par180" w:tooltip="#Par180" w:history="1">
        <w:r>
          <w:rPr>
            <w:color w:val="000000" w:themeColor="text1"/>
          </w:rPr>
          <w:t>пунктах 37</w:t>
        </w:r>
      </w:hyperlink>
      <w:r>
        <w:rPr>
          <w:color w:val="000000" w:themeColor="text1"/>
        </w:rPr>
        <w:t xml:space="preserve"> и </w:t>
      </w:r>
      <w:hyperlink w:anchor="Par186" w:tooltip="#Par186" w:history="1">
        <w:r>
          <w:rPr>
            <w:color w:val="000000" w:themeColor="text1"/>
          </w:rPr>
          <w:t>38</w:t>
        </w:r>
      </w:hyperlink>
      <w:r>
        <w:rPr>
          <w:color w:val="000000" w:themeColor="text1"/>
        </w:rPr>
        <w:t xml:space="preserve"> настоя</w:t>
      </w:r>
      <w:r>
        <w:rPr>
          <w:color w:val="000000" w:themeColor="text1"/>
        </w:rPr>
        <w:t>щих Правил;</w:t>
      </w:r>
    </w:p>
    <w:p w14:paraId="2804372F" w14:textId="77777777" w:rsidR="00E27BA5" w:rsidRDefault="003A7001">
      <w:pPr>
        <w:ind w:firstLine="539"/>
        <w:jc w:val="both"/>
      </w:pPr>
      <w:r>
        <w:rPr>
          <w:color w:val="000000" w:themeColor="text1"/>
        </w:rPr>
        <w:t xml:space="preserve"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со дня истечения установленного </w:t>
      </w:r>
      <w:hyperlink w:anchor="Par180" w:tooltip="#Par180" w:history="1">
        <w:r>
          <w:rPr>
            <w:color w:val="000000" w:themeColor="text1"/>
          </w:rPr>
          <w:t>пунктами 37</w:t>
        </w:r>
      </w:hyperlink>
      <w:r>
        <w:rPr>
          <w:color w:val="000000" w:themeColor="text1"/>
        </w:rPr>
        <w:t xml:space="preserve"> и </w:t>
      </w:r>
      <w:hyperlink w:anchor="Par186" w:tooltip="#Par186" w:history="1">
        <w:r>
          <w:rPr>
            <w:color w:val="000000" w:themeColor="text1"/>
          </w:rPr>
          <w:t>38</w:t>
        </w:r>
      </w:hyperlink>
      <w:r>
        <w:rPr>
          <w:color w:val="000000" w:themeColor="text1"/>
        </w:rPr>
        <w:t xml:space="preserve"> настоящих Правил ср</w:t>
      </w:r>
      <w:r>
        <w:t>ока посредством почтового отправления по указанному в заявлении почтовому адресу.</w:t>
      </w:r>
    </w:p>
    <w:p w14:paraId="44C5CF34" w14:textId="77777777" w:rsidR="00E27BA5" w:rsidRDefault="003A7001">
      <w:pPr>
        <w:ind w:firstLine="539"/>
        <w:jc w:val="both"/>
        <w:rPr>
          <w:color w:val="000000" w:themeColor="text1"/>
        </w:rPr>
      </w:pPr>
      <w:r>
        <w:t>При наличии в заявлении указания о выдаче постановления о присвоении объект</w:t>
      </w:r>
      <w:r>
        <w:t xml:space="preserve">у адресации адреса или аннулировании его адреса, решения об отказе в таком присвоении или аннулировании через ГБУ НО «Уполномоченный МФЦ» по месту представления заявления Управление обеспечивает передачу документа с приложением выписки из государственного </w:t>
      </w:r>
      <w:r>
        <w:t>адресного реестра об адресе объекта адресации или уведомления об отсутствии сведений в государственном адресном реестре в ГБУ НО «Уполномоченный МФЦ» для выдачи заявителю не позднее рабочего дня, следующего за днем истечения срока, установленн</w:t>
      </w:r>
      <w:r>
        <w:rPr>
          <w:color w:val="000000" w:themeColor="text1"/>
        </w:rPr>
        <w:t xml:space="preserve">ого </w:t>
      </w:r>
      <w:hyperlink w:anchor="Par180" w:tooltip="#Par180" w:history="1">
        <w:r>
          <w:rPr>
            <w:color w:val="000000" w:themeColor="text1"/>
          </w:rPr>
          <w:t>пунктами 37</w:t>
        </w:r>
      </w:hyperlink>
      <w:r>
        <w:rPr>
          <w:color w:val="000000" w:themeColor="text1"/>
        </w:rPr>
        <w:t xml:space="preserve"> и </w:t>
      </w:r>
      <w:hyperlink w:anchor="Par186" w:tooltip="#Par186" w:history="1">
        <w:r>
          <w:rPr>
            <w:color w:val="000000" w:themeColor="text1"/>
          </w:rPr>
          <w:t>38</w:t>
        </w:r>
      </w:hyperlink>
      <w:r>
        <w:rPr>
          <w:color w:val="000000" w:themeColor="text1"/>
        </w:rPr>
        <w:t xml:space="preserve"> настоящих Правил.</w:t>
      </w:r>
    </w:p>
    <w:p w14:paraId="73AAE284" w14:textId="77777777" w:rsidR="00E27BA5" w:rsidRDefault="003A7001">
      <w:pPr>
        <w:ind w:firstLine="540"/>
        <w:jc w:val="both"/>
        <w:rPr>
          <w:color w:val="000000" w:themeColor="text1"/>
        </w:rPr>
      </w:pPr>
      <w:bookmarkStart w:id="39" w:name="Par193"/>
      <w:bookmarkEnd w:id="39"/>
      <w:r>
        <w:rPr>
          <w:color w:val="000000" w:themeColor="text1"/>
        </w:rPr>
        <w:t>40. В присвоении объекту адресации адреса или аннулировании его адреса может быть отказано в случаях, если:</w:t>
      </w:r>
    </w:p>
    <w:p w14:paraId="7DC0DFFB" w14:textId="77777777" w:rsidR="00E27BA5" w:rsidRDefault="003A7001">
      <w:pPr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а) с заявлением о присвоении объекту адресац</w:t>
      </w:r>
      <w:r>
        <w:rPr>
          <w:color w:val="000000" w:themeColor="text1"/>
        </w:rPr>
        <w:t xml:space="preserve">ии адреса обратилось лицо, не указанное в </w:t>
      </w:r>
      <w:hyperlink w:anchor="Par122" w:tooltip="#Par122" w:history="1">
        <w:r>
          <w:rPr>
            <w:color w:val="000000" w:themeColor="text1"/>
          </w:rPr>
          <w:t>пунктах 27</w:t>
        </w:r>
      </w:hyperlink>
      <w:r>
        <w:rPr>
          <w:color w:val="000000" w:themeColor="text1"/>
        </w:rPr>
        <w:t xml:space="preserve"> и </w:t>
      </w:r>
      <w:hyperlink w:anchor="Par129" w:tooltip="#Par129" w:history="1">
        <w:r>
          <w:rPr>
            <w:color w:val="000000" w:themeColor="text1"/>
          </w:rPr>
          <w:t>29</w:t>
        </w:r>
      </w:hyperlink>
      <w:r>
        <w:rPr>
          <w:color w:val="000000" w:themeColor="text1"/>
        </w:rPr>
        <w:t xml:space="preserve"> настоящих Правил;</w:t>
      </w:r>
    </w:p>
    <w:p w14:paraId="6B5D8E1A" w14:textId="77777777" w:rsidR="00E27BA5" w:rsidRDefault="003A7001">
      <w:pPr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б) ответ на межведомственный запрос свидетельствует об отсутствии документа и (или) информации, необхо</w:t>
      </w:r>
      <w:r>
        <w:rPr>
          <w:color w:val="000000" w:themeColor="text1"/>
        </w:rPr>
        <w:t>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14:paraId="7F216743" w14:textId="77777777" w:rsidR="00E27BA5" w:rsidRDefault="003A7001">
      <w:pPr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в) документы, обязанность по предоставлению которых для присвоения об</w:t>
      </w:r>
      <w:r>
        <w:rPr>
          <w:color w:val="000000" w:themeColor="text1"/>
        </w:rPr>
        <w:t>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14:paraId="3F83843A" w14:textId="77777777" w:rsidR="00E27BA5" w:rsidRDefault="003A7001">
      <w:pPr>
        <w:ind w:firstLine="539"/>
        <w:jc w:val="both"/>
        <w:rPr>
          <w:color w:val="000000" w:themeColor="text1"/>
        </w:rPr>
      </w:pPr>
      <w:r>
        <w:rPr>
          <w:color w:val="000000" w:themeColor="text1"/>
        </w:rPr>
        <w:t>г) отсутствуют случаи и условия для присвоения объекту адресации адрес</w:t>
      </w:r>
      <w:r>
        <w:rPr>
          <w:color w:val="000000" w:themeColor="text1"/>
        </w:rPr>
        <w:t xml:space="preserve">а или аннулирования его адреса, указанные в </w:t>
      </w:r>
      <w:hyperlink w:anchor="Par21" w:tooltip="#Par21" w:history="1">
        <w:r>
          <w:rPr>
            <w:color w:val="000000" w:themeColor="text1"/>
          </w:rPr>
          <w:t>пунктах 5</w:t>
        </w:r>
      </w:hyperlink>
      <w:r>
        <w:rPr>
          <w:color w:val="000000" w:themeColor="text1"/>
        </w:rPr>
        <w:t xml:space="preserve">, </w:t>
      </w:r>
      <w:hyperlink w:anchor="Par37" w:tooltip="#Par37" w:history="1">
        <w:r>
          <w:rPr>
            <w:color w:val="000000" w:themeColor="text1"/>
          </w:rPr>
          <w:t>8</w:t>
        </w:r>
      </w:hyperlink>
      <w:r>
        <w:rPr>
          <w:color w:val="000000" w:themeColor="text1"/>
        </w:rPr>
        <w:t xml:space="preserve"> - </w:t>
      </w:r>
      <w:hyperlink w:anchor="Par60" w:tooltip="#Par60" w:history="1">
        <w:r>
          <w:rPr>
            <w:color w:val="000000" w:themeColor="text1"/>
          </w:rPr>
          <w:t>11</w:t>
        </w:r>
      </w:hyperlink>
      <w:r>
        <w:rPr>
          <w:color w:val="000000" w:themeColor="text1"/>
        </w:rPr>
        <w:t xml:space="preserve"> и </w:t>
      </w:r>
      <w:hyperlink w:anchor="Par67" w:tooltip="#Par67" w:history="1">
        <w:r>
          <w:rPr>
            <w:color w:val="000000" w:themeColor="text1"/>
          </w:rPr>
          <w:t>14</w:t>
        </w:r>
      </w:hyperlink>
      <w:r>
        <w:rPr>
          <w:color w:val="000000" w:themeColor="text1"/>
        </w:rPr>
        <w:t xml:space="preserve"> - </w:t>
      </w:r>
      <w:hyperlink w:anchor="Par78" w:tooltip="#Par78" w:history="1">
        <w:r>
          <w:rPr>
            <w:color w:val="000000" w:themeColor="text1"/>
          </w:rPr>
          <w:t>18</w:t>
        </w:r>
      </w:hyperlink>
      <w:r>
        <w:rPr>
          <w:color w:val="000000" w:themeColor="text1"/>
        </w:rPr>
        <w:t xml:space="preserve"> настоящих Правил.</w:t>
      </w:r>
    </w:p>
    <w:p w14:paraId="33748DE5" w14:textId="77777777" w:rsidR="00E27BA5" w:rsidRDefault="003A7001">
      <w:pPr>
        <w:ind w:firstLine="539"/>
        <w:jc w:val="both"/>
        <w:rPr>
          <w:color w:val="000000" w:themeColor="text1"/>
        </w:rPr>
      </w:pPr>
      <w:r>
        <w:rPr>
          <w:color w:val="000000" w:themeColor="text1"/>
        </w:rPr>
        <w:t xml:space="preserve">41. 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</w:t>
      </w:r>
      <w:hyperlink w:anchor="Par193" w:tooltip="#Par193" w:history="1">
        <w:r>
          <w:rPr>
            <w:color w:val="000000" w:themeColor="text1"/>
          </w:rPr>
          <w:t>пункта 40</w:t>
        </w:r>
      </w:hyperlink>
      <w:r>
        <w:rPr>
          <w:color w:val="000000" w:themeColor="text1"/>
        </w:rPr>
        <w:t xml:space="preserve"> настоящих Правил, являющиеся ос</w:t>
      </w:r>
      <w:r>
        <w:rPr>
          <w:color w:val="000000" w:themeColor="text1"/>
        </w:rPr>
        <w:t>нованием для принятия такого решения.</w:t>
      </w:r>
    </w:p>
    <w:p w14:paraId="19746874" w14:textId="77777777" w:rsidR="00E27BA5" w:rsidRDefault="003A7001">
      <w:pPr>
        <w:ind w:firstLine="539"/>
        <w:jc w:val="both"/>
      </w:pPr>
      <w:r>
        <w:rPr>
          <w:color w:val="000000" w:themeColor="text1"/>
        </w:rPr>
        <w:t xml:space="preserve">42. </w:t>
      </w:r>
      <w:hyperlink r:id="rId40" w:tooltip="https://login.consultant.ru/link/?req=doc&amp;base=LAW&amp;n=409907&amp;dst=100232" w:history="1">
        <w:r>
          <w:rPr>
            <w:color w:val="000000" w:themeColor="text1"/>
          </w:rPr>
          <w:t>Форма</w:t>
        </w:r>
      </w:hyperlink>
      <w:r>
        <w:rPr>
          <w:color w:val="000000" w:themeColor="text1"/>
        </w:rPr>
        <w:t xml:space="preserve"> решения об отказе в присвоении объекту адресации адреса или аннулировании его </w:t>
      </w:r>
      <w:r>
        <w:t>адреса уста</w:t>
      </w:r>
      <w:r>
        <w:t>навливается Министерством финансов Российской Федерации.</w:t>
      </w:r>
    </w:p>
    <w:p w14:paraId="21D7F0F3" w14:textId="77777777" w:rsidR="00E27BA5" w:rsidRDefault="003A7001">
      <w:pPr>
        <w:ind w:firstLine="539"/>
        <w:jc w:val="both"/>
      </w:pPr>
      <w:r>
        <w:t>43. Решение об отказе в присвоении объекту адресации адреса или аннулировании его адреса может быть обжаловано в судебном порядке.</w:t>
      </w:r>
    </w:p>
    <w:p w14:paraId="744366B4" w14:textId="77777777" w:rsidR="00E27BA5" w:rsidRDefault="00E27BA5">
      <w:pPr>
        <w:jc w:val="center"/>
      </w:pPr>
    </w:p>
    <w:p w14:paraId="58C7EBB8" w14:textId="77777777" w:rsidR="00E27BA5" w:rsidRDefault="003A7001">
      <w:pPr>
        <w:jc w:val="center"/>
        <w:outlineLvl w:val="0"/>
      </w:pPr>
      <w:r>
        <w:t>III. Структура адреса</w:t>
      </w:r>
    </w:p>
    <w:p w14:paraId="08AAD414" w14:textId="77777777" w:rsidR="00E27BA5" w:rsidRDefault="00E27BA5">
      <w:pPr>
        <w:ind w:firstLine="540"/>
        <w:jc w:val="both"/>
      </w:pPr>
    </w:p>
    <w:p w14:paraId="1C96BBC4" w14:textId="77777777" w:rsidR="00E27BA5" w:rsidRDefault="003A7001">
      <w:pPr>
        <w:ind w:firstLine="539"/>
        <w:jc w:val="both"/>
      </w:pPr>
      <w:bookmarkStart w:id="40" w:name="Par204"/>
      <w:bookmarkEnd w:id="40"/>
      <w:r>
        <w:t>44. Структура адреса включает в себя следующ</w:t>
      </w:r>
      <w:r>
        <w:t xml:space="preserve">ую последовательность </w:t>
      </w:r>
      <w:proofErr w:type="spellStart"/>
      <w:r>
        <w:t>адресообразующих</w:t>
      </w:r>
      <w:proofErr w:type="spellEnd"/>
      <w:r>
        <w:t xml:space="preserve"> элементов, описанных идентифицирующими их реквизитами (далее - реквизит адреса):</w:t>
      </w:r>
    </w:p>
    <w:p w14:paraId="5DAE0007" w14:textId="77777777" w:rsidR="00E27BA5" w:rsidRDefault="003A7001">
      <w:pPr>
        <w:ind w:firstLine="539"/>
        <w:jc w:val="both"/>
      </w:pPr>
      <w:r>
        <w:t>а) наименование страны (Российская Федерация);</w:t>
      </w:r>
    </w:p>
    <w:p w14:paraId="774404BA" w14:textId="77777777" w:rsidR="00E27BA5" w:rsidRDefault="003A7001">
      <w:pPr>
        <w:ind w:firstLine="539"/>
        <w:jc w:val="both"/>
      </w:pPr>
      <w:r>
        <w:t>б) наименование субъекта Российской Федерации;</w:t>
      </w:r>
    </w:p>
    <w:p w14:paraId="07763AE6" w14:textId="77777777" w:rsidR="00E27BA5" w:rsidRDefault="003A7001">
      <w:pPr>
        <w:ind w:firstLine="539"/>
        <w:jc w:val="both"/>
      </w:pPr>
      <w:r>
        <w:t>в) наименование муниципального района, мун</w:t>
      </w:r>
      <w:r>
        <w:t>иципального округа, городского округа или внутригородской территории (для городов федерального значения) в составе субъекта Российской Федерации, федеральной территории;</w:t>
      </w:r>
    </w:p>
    <w:p w14:paraId="5DBE4F9C" w14:textId="77777777" w:rsidR="00E27BA5" w:rsidRDefault="003A7001">
      <w:pPr>
        <w:ind w:firstLine="539"/>
        <w:jc w:val="both"/>
      </w:pPr>
      <w:r>
        <w:t>г) наименование городского или сельского поселения в составе муниципального района (дл</w:t>
      </w:r>
      <w:r>
        <w:t>я муниципального района) или внутригородского района городского округа (за исключением объектов адресации, расположенных на федеральных территориях);</w:t>
      </w:r>
    </w:p>
    <w:p w14:paraId="69010D81" w14:textId="77777777" w:rsidR="00E27BA5" w:rsidRDefault="003A7001">
      <w:pPr>
        <w:ind w:firstLine="539"/>
        <w:jc w:val="both"/>
      </w:pPr>
      <w:r>
        <w:t>д) наименование населенного пункта;</w:t>
      </w:r>
    </w:p>
    <w:p w14:paraId="686FF50A" w14:textId="77777777" w:rsidR="00E27BA5" w:rsidRDefault="003A7001">
      <w:pPr>
        <w:ind w:firstLine="539"/>
        <w:jc w:val="both"/>
      </w:pPr>
      <w:r>
        <w:t>е) наименование элемента планировочной структуры;</w:t>
      </w:r>
    </w:p>
    <w:p w14:paraId="2A185F0B" w14:textId="77777777" w:rsidR="00E27BA5" w:rsidRDefault="003A7001">
      <w:pPr>
        <w:ind w:firstLine="539"/>
        <w:jc w:val="both"/>
      </w:pPr>
      <w:r>
        <w:t>ж) наименование элем</w:t>
      </w:r>
      <w:r>
        <w:t>ента улично-дорожной сети;</w:t>
      </w:r>
    </w:p>
    <w:p w14:paraId="0402FDBE" w14:textId="77777777" w:rsidR="00E27BA5" w:rsidRDefault="003A7001">
      <w:pPr>
        <w:ind w:firstLine="539"/>
        <w:jc w:val="both"/>
      </w:pPr>
      <w:r>
        <w:t>з) наименование объекта адресации "земельный участок" и номер земельного участка или тип и номер здания (строения), сооружения;</w:t>
      </w:r>
    </w:p>
    <w:p w14:paraId="01CD2636" w14:textId="77777777" w:rsidR="00E27BA5" w:rsidRDefault="003A7001">
      <w:pPr>
        <w:ind w:firstLine="539"/>
        <w:jc w:val="both"/>
      </w:pPr>
      <w:r>
        <w:t>и) тип и номер помещения, расположенного в здании или сооружении, или наименование объекта адресации "</w:t>
      </w:r>
      <w:proofErr w:type="spellStart"/>
      <w:r>
        <w:t>машино</w:t>
      </w:r>
      <w:proofErr w:type="spellEnd"/>
      <w:r>
        <w:t xml:space="preserve">-место" и номер </w:t>
      </w:r>
      <w:proofErr w:type="spellStart"/>
      <w:r>
        <w:t>маши</w:t>
      </w:r>
      <w:r>
        <w:t>но</w:t>
      </w:r>
      <w:proofErr w:type="spellEnd"/>
      <w:r>
        <w:t>-места в здании, сооружении.</w:t>
      </w:r>
    </w:p>
    <w:p w14:paraId="363FA455" w14:textId="77777777" w:rsidR="00E27BA5" w:rsidRDefault="003A7001">
      <w:pPr>
        <w:ind w:firstLine="540"/>
        <w:jc w:val="both"/>
      </w:pPr>
      <w:r>
        <w:t xml:space="preserve">45. При описании адреса используется определенная последовательность написания адреса, соответствующая последовательности </w:t>
      </w:r>
      <w:proofErr w:type="spellStart"/>
      <w:r>
        <w:t>адресообразующих</w:t>
      </w:r>
      <w:proofErr w:type="spellEnd"/>
      <w:r>
        <w:t xml:space="preserve"> элементов в структуре адреса, указанная в </w:t>
      </w:r>
      <w:hyperlink w:anchor="Par204" w:tooltip="#Par204" w:history="1">
        <w:r>
          <w:rPr>
            <w:color w:val="000000" w:themeColor="text1"/>
          </w:rPr>
          <w:t>пункт</w:t>
        </w:r>
        <w:r>
          <w:rPr>
            <w:color w:val="000000" w:themeColor="text1"/>
          </w:rPr>
          <w:t>е 44</w:t>
        </w:r>
      </w:hyperlink>
      <w:r>
        <w:rPr>
          <w:color w:val="000000" w:themeColor="text1"/>
        </w:rPr>
        <w:t xml:space="preserve"> н</w:t>
      </w:r>
      <w:r>
        <w:t>астоящих Правил.</w:t>
      </w:r>
    </w:p>
    <w:p w14:paraId="42902BFF" w14:textId="77777777" w:rsidR="00E27BA5" w:rsidRDefault="003A7001">
      <w:pPr>
        <w:ind w:firstLine="540"/>
        <w:jc w:val="both"/>
      </w:pPr>
      <w:r>
        <w:t xml:space="preserve">46. Перечень </w:t>
      </w:r>
      <w:proofErr w:type="spellStart"/>
      <w:r>
        <w:t>адресообразующих</w:t>
      </w:r>
      <w:proofErr w:type="spellEnd"/>
      <w:r>
        <w:t xml:space="preserve"> элементов, используемых при описании адреса объекта адресации, зависит от вида объекта адресации.</w:t>
      </w:r>
    </w:p>
    <w:p w14:paraId="2FF49B52" w14:textId="77777777" w:rsidR="00E27BA5" w:rsidRDefault="003A7001">
      <w:pPr>
        <w:ind w:firstLine="540"/>
        <w:jc w:val="both"/>
      </w:pPr>
      <w:bookmarkStart w:id="41" w:name="Par221"/>
      <w:bookmarkEnd w:id="41"/>
      <w:r>
        <w:t xml:space="preserve">47. Обязательными </w:t>
      </w:r>
      <w:proofErr w:type="spellStart"/>
      <w:r>
        <w:t>адресообразующими</w:t>
      </w:r>
      <w:proofErr w:type="spellEnd"/>
      <w:r>
        <w:t xml:space="preserve"> элементами для всех видов объектов адресации являются:</w:t>
      </w:r>
    </w:p>
    <w:p w14:paraId="55F76FC8" w14:textId="77777777" w:rsidR="00E27BA5" w:rsidRDefault="003A7001">
      <w:pPr>
        <w:ind w:firstLine="540"/>
        <w:jc w:val="both"/>
      </w:pPr>
      <w:r>
        <w:t>а) страна;</w:t>
      </w:r>
    </w:p>
    <w:p w14:paraId="10882114" w14:textId="77777777" w:rsidR="00E27BA5" w:rsidRDefault="003A7001">
      <w:pPr>
        <w:ind w:firstLine="540"/>
        <w:jc w:val="both"/>
      </w:pPr>
      <w:r>
        <w:t xml:space="preserve">б) </w:t>
      </w:r>
      <w:r>
        <w:t>субъект Российской Федерации;</w:t>
      </w:r>
    </w:p>
    <w:p w14:paraId="5169B270" w14:textId="77777777" w:rsidR="00E27BA5" w:rsidRDefault="003A7001">
      <w:pPr>
        <w:ind w:firstLine="540"/>
        <w:jc w:val="both"/>
      </w:pPr>
      <w:r>
        <w:t>в) муниципальный район, муниципальный округ, городской округ или внутригородская территория (для городов федерального значения) в составе субъекта Российской Федерации, федеральная территория;</w:t>
      </w:r>
    </w:p>
    <w:p w14:paraId="5EEF590A" w14:textId="77777777" w:rsidR="00E27BA5" w:rsidRDefault="003A7001">
      <w:pPr>
        <w:ind w:firstLine="539"/>
        <w:jc w:val="both"/>
      </w:pPr>
      <w:r>
        <w:t>г) городское или сельское поселен</w:t>
      </w:r>
      <w:r>
        <w:t>ие в составе муниципального района (для муниципального района) (за исключением объектов адресации, расположенных на федеральных и межселенных территориях);</w:t>
      </w:r>
    </w:p>
    <w:p w14:paraId="1F37B31F" w14:textId="77777777" w:rsidR="00E27BA5" w:rsidRDefault="003A7001">
      <w:pPr>
        <w:ind w:firstLine="539"/>
        <w:jc w:val="both"/>
      </w:pPr>
      <w:r>
        <w:t>д) населенный пункт (за исключением объектов адресации, расположенных вне границ населенных пунктов)</w:t>
      </w:r>
      <w:r>
        <w:t>.</w:t>
      </w:r>
    </w:p>
    <w:p w14:paraId="36DF619D" w14:textId="77777777" w:rsidR="00E27BA5" w:rsidRDefault="003A7001">
      <w:pPr>
        <w:ind w:firstLine="539"/>
        <w:jc w:val="both"/>
      </w:pPr>
      <w:r>
        <w:lastRenderedPageBreak/>
        <w:t xml:space="preserve">48. Иные </w:t>
      </w:r>
      <w:proofErr w:type="spellStart"/>
      <w:r>
        <w:t>адресообразующие</w:t>
      </w:r>
      <w:proofErr w:type="spellEnd"/>
      <w:r>
        <w:t xml:space="preserve"> элементы применяются в зависимости от вида объекта адресации.</w:t>
      </w:r>
    </w:p>
    <w:p w14:paraId="32B0841A" w14:textId="77777777" w:rsidR="00E27BA5" w:rsidRDefault="003A7001">
      <w:pPr>
        <w:ind w:firstLine="539"/>
        <w:jc w:val="both"/>
        <w:rPr>
          <w:color w:val="000000" w:themeColor="text1"/>
        </w:rPr>
      </w:pPr>
      <w:r>
        <w:t xml:space="preserve">49. Структура адреса земельного участка в дополнение к обязательным </w:t>
      </w:r>
      <w:proofErr w:type="spellStart"/>
      <w:r>
        <w:t>адресообразующим</w:t>
      </w:r>
      <w:proofErr w:type="spellEnd"/>
      <w:r>
        <w:t xml:space="preserve"> элементам, указанным </w:t>
      </w:r>
      <w:r>
        <w:rPr>
          <w:color w:val="000000" w:themeColor="text1"/>
        </w:rPr>
        <w:t xml:space="preserve">в </w:t>
      </w:r>
      <w:hyperlink w:anchor="Par221" w:tooltip="#Par221" w:history="1">
        <w:r>
          <w:rPr>
            <w:color w:val="000000" w:themeColor="text1"/>
          </w:rPr>
          <w:t>пункте 47</w:t>
        </w:r>
      </w:hyperlink>
      <w:r>
        <w:rPr>
          <w:color w:val="000000" w:themeColor="text1"/>
        </w:rPr>
        <w:t xml:space="preserve"> настоящих</w:t>
      </w:r>
      <w:r>
        <w:rPr>
          <w:color w:val="000000" w:themeColor="text1"/>
        </w:rPr>
        <w:t xml:space="preserve"> Правил, включает в себя следующие </w:t>
      </w:r>
      <w:proofErr w:type="spellStart"/>
      <w:r>
        <w:rPr>
          <w:color w:val="000000" w:themeColor="text1"/>
        </w:rPr>
        <w:t>адресообразующие</w:t>
      </w:r>
      <w:proofErr w:type="spellEnd"/>
      <w:r>
        <w:rPr>
          <w:color w:val="000000" w:themeColor="text1"/>
        </w:rPr>
        <w:t xml:space="preserve"> элементы, описанные идентифицирующими их реквизитами:</w:t>
      </w:r>
    </w:p>
    <w:p w14:paraId="38C89889" w14:textId="77777777" w:rsidR="00E27BA5" w:rsidRDefault="003A7001">
      <w:pPr>
        <w:ind w:firstLine="539"/>
        <w:jc w:val="both"/>
        <w:rPr>
          <w:color w:val="000000" w:themeColor="text1"/>
        </w:rPr>
      </w:pPr>
      <w:r>
        <w:rPr>
          <w:color w:val="000000" w:themeColor="text1"/>
        </w:rPr>
        <w:t>а) наименование элемента планировочной структуры (при наличии);</w:t>
      </w:r>
    </w:p>
    <w:p w14:paraId="0290975D" w14:textId="77777777" w:rsidR="00E27BA5" w:rsidRDefault="003A7001">
      <w:pPr>
        <w:ind w:firstLine="539"/>
        <w:jc w:val="both"/>
        <w:rPr>
          <w:color w:val="000000" w:themeColor="text1"/>
        </w:rPr>
      </w:pPr>
      <w:r>
        <w:rPr>
          <w:color w:val="000000" w:themeColor="text1"/>
        </w:rPr>
        <w:t>б) наименование элемента улично-дорожной сети (при наличии);</w:t>
      </w:r>
    </w:p>
    <w:p w14:paraId="000B8B3A" w14:textId="77777777" w:rsidR="00E27BA5" w:rsidRDefault="003A7001">
      <w:pPr>
        <w:ind w:firstLine="539"/>
        <w:jc w:val="both"/>
        <w:rPr>
          <w:color w:val="000000" w:themeColor="text1"/>
        </w:rPr>
      </w:pPr>
      <w:r>
        <w:rPr>
          <w:color w:val="000000" w:themeColor="text1"/>
        </w:rPr>
        <w:t>в) наименование объекта а</w:t>
      </w:r>
      <w:r>
        <w:rPr>
          <w:color w:val="000000" w:themeColor="text1"/>
        </w:rPr>
        <w:t>дресации "земельный участок" и номер земельного участка.</w:t>
      </w:r>
    </w:p>
    <w:p w14:paraId="55E8EBA4" w14:textId="77777777" w:rsidR="00E27BA5" w:rsidRDefault="003A7001">
      <w:pPr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50. Структура адреса здания (строения), сооружения в дополнение к обязательным </w:t>
      </w:r>
      <w:proofErr w:type="spellStart"/>
      <w:r>
        <w:rPr>
          <w:color w:val="000000" w:themeColor="text1"/>
        </w:rPr>
        <w:t>адресообразующим</w:t>
      </w:r>
      <w:proofErr w:type="spellEnd"/>
      <w:r>
        <w:rPr>
          <w:color w:val="000000" w:themeColor="text1"/>
        </w:rPr>
        <w:t xml:space="preserve"> элементам, указанным в </w:t>
      </w:r>
      <w:hyperlink w:anchor="Par221" w:tooltip="#Par221" w:history="1">
        <w:r>
          <w:rPr>
            <w:color w:val="000000" w:themeColor="text1"/>
          </w:rPr>
          <w:t>пункте 47</w:t>
        </w:r>
      </w:hyperlink>
      <w:r>
        <w:rPr>
          <w:color w:val="000000" w:themeColor="text1"/>
        </w:rPr>
        <w:t xml:space="preserve"> настоящих Правил, включает в се</w:t>
      </w:r>
      <w:r>
        <w:rPr>
          <w:color w:val="000000" w:themeColor="text1"/>
        </w:rPr>
        <w:t xml:space="preserve">бя следующие </w:t>
      </w:r>
      <w:proofErr w:type="spellStart"/>
      <w:r>
        <w:rPr>
          <w:color w:val="000000" w:themeColor="text1"/>
        </w:rPr>
        <w:t>адресообразующие</w:t>
      </w:r>
      <w:proofErr w:type="spellEnd"/>
      <w:r>
        <w:rPr>
          <w:color w:val="000000" w:themeColor="text1"/>
        </w:rPr>
        <w:t xml:space="preserve"> элементы, описанные идентифицирующими их реквизитами:</w:t>
      </w:r>
    </w:p>
    <w:p w14:paraId="63A4CC8F" w14:textId="77777777" w:rsidR="00E27BA5" w:rsidRDefault="003A7001">
      <w:pPr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а) наименование элемента планировочной структуры (при наличии);</w:t>
      </w:r>
    </w:p>
    <w:p w14:paraId="44487EFD" w14:textId="77777777" w:rsidR="00E27BA5" w:rsidRDefault="003A7001">
      <w:pPr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б) наименование элемента улично-дорожной сети (при наличии);</w:t>
      </w:r>
    </w:p>
    <w:p w14:paraId="2C3C7F1C" w14:textId="77777777" w:rsidR="00E27BA5" w:rsidRDefault="003A7001">
      <w:pPr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в) тип и номер здания (строения) или сооружения</w:t>
      </w:r>
      <w:r>
        <w:rPr>
          <w:color w:val="000000" w:themeColor="text1"/>
        </w:rPr>
        <w:t>.</w:t>
      </w:r>
    </w:p>
    <w:p w14:paraId="27E52ECA" w14:textId="77777777" w:rsidR="00E27BA5" w:rsidRDefault="003A7001">
      <w:pPr>
        <w:ind w:firstLine="540"/>
        <w:jc w:val="both"/>
      </w:pPr>
      <w:r>
        <w:rPr>
          <w:color w:val="000000" w:themeColor="text1"/>
        </w:rPr>
        <w:t xml:space="preserve">51. Структура адреса помещения в пределах здания (строения), сооружения в дополнение к обязательным </w:t>
      </w:r>
      <w:proofErr w:type="spellStart"/>
      <w:r>
        <w:rPr>
          <w:color w:val="000000" w:themeColor="text1"/>
        </w:rPr>
        <w:t>адресообразующим</w:t>
      </w:r>
      <w:proofErr w:type="spellEnd"/>
      <w:r>
        <w:rPr>
          <w:color w:val="000000" w:themeColor="text1"/>
        </w:rPr>
        <w:t xml:space="preserve"> элементам, указанным в </w:t>
      </w:r>
      <w:hyperlink w:anchor="Par221" w:tooltip="#Par221" w:history="1">
        <w:r>
          <w:rPr>
            <w:color w:val="000000" w:themeColor="text1"/>
          </w:rPr>
          <w:t>пункте 47</w:t>
        </w:r>
      </w:hyperlink>
      <w:r>
        <w:rPr>
          <w:color w:val="000000" w:themeColor="text1"/>
        </w:rPr>
        <w:t xml:space="preserve"> настоящи</w:t>
      </w:r>
      <w:r>
        <w:t xml:space="preserve">х Правил, включает в себя следующие </w:t>
      </w:r>
      <w:proofErr w:type="spellStart"/>
      <w:r>
        <w:t>адресообразующие</w:t>
      </w:r>
      <w:proofErr w:type="spellEnd"/>
      <w:r>
        <w:t xml:space="preserve"> элем</w:t>
      </w:r>
      <w:r>
        <w:t>енты, описанные идентифицирующими их реквизитами:</w:t>
      </w:r>
    </w:p>
    <w:p w14:paraId="1E40B827" w14:textId="77777777" w:rsidR="00E27BA5" w:rsidRDefault="003A7001">
      <w:pPr>
        <w:ind w:firstLine="540"/>
        <w:jc w:val="both"/>
      </w:pPr>
      <w:r>
        <w:t>а) наименование элемента планировочной структуры (при наличии);</w:t>
      </w:r>
    </w:p>
    <w:p w14:paraId="33E56F8F" w14:textId="77777777" w:rsidR="00E27BA5" w:rsidRDefault="003A7001">
      <w:pPr>
        <w:ind w:firstLine="540"/>
        <w:jc w:val="both"/>
      </w:pPr>
      <w:r>
        <w:t>б) наименование элемента улично-дорожной сети (при наличии);</w:t>
      </w:r>
    </w:p>
    <w:p w14:paraId="03F58E0E" w14:textId="77777777" w:rsidR="00E27BA5" w:rsidRDefault="003A7001">
      <w:pPr>
        <w:ind w:firstLine="540"/>
        <w:jc w:val="both"/>
      </w:pPr>
      <w:r>
        <w:t>в) тип и номер здания (строения), сооружения;</w:t>
      </w:r>
    </w:p>
    <w:p w14:paraId="7E575F09" w14:textId="77777777" w:rsidR="00E27BA5" w:rsidRDefault="003A7001">
      <w:pPr>
        <w:ind w:firstLine="539"/>
        <w:jc w:val="both"/>
      </w:pPr>
      <w:r>
        <w:t>г) тип и номер помещения в пределах здания, сооружения;</w:t>
      </w:r>
    </w:p>
    <w:p w14:paraId="78E5E60F" w14:textId="77777777" w:rsidR="00E27BA5" w:rsidRDefault="003A7001">
      <w:pPr>
        <w:ind w:firstLine="539"/>
        <w:jc w:val="both"/>
      </w:pPr>
      <w:r>
        <w:t>д) тип и номер помещения в пределах квартиры (в отношении коммунальных квартир).</w:t>
      </w:r>
    </w:p>
    <w:p w14:paraId="26B7CF27" w14:textId="77777777" w:rsidR="00E27BA5" w:rsidRDefault="003A7001">
      <w:pPr>
        <w:ind w:firstLine="539"/>
        <w:jc w:val="both"/>
        <w:rPr>
          <w:color w:val="000000" w:themeColor="text1"/>
        </w:rPr>
      </w:pPr>
      <w:r>
        <w:t xml:space="preserve">51(1). Структура адреса </w:t>
      </w:r>
      <w:proofErr w:type="spellStart"/>
      <w:r>
        <w:t>машино</w:t>
      </w:r>
      <w:proofErr w:type="spellEnd"/>
      <w:r>
        <w:t xml:space="preserve">-места в дополнение к обязательным </w:t>
      </w:r>
      <w:proofErr w:type="spellStart"/>
      <w:r>
        <w:t>адресооб</w:t>
      </w:r>
      <w:r>
        <w:t>разующим</w:t>
      </w:r>
      <w:proofErr w:type="spellEnd"/>
      <w:r>
        <w:t xml:space="preserve"> элементам, указанным в </w:t>
      </w:r>
      <w:hyperlink w:anchor="Par221" w:tooltip="#Par221" w:history="1">
        <w:r>
          <w:rPr>
            <w:color w:val="000000" w:themeColor="text1"/>
          </w:rPr>
          <w:t>пункте 47</w:t>
        </w:r>
      </w:hyperlink>
      <w:r>
        <w:rPr>
          <w:color w:val="000000" w:themeColor="text1"/>
        </w:rPr>
        <w:t xml:space="preserve"> настоящих Правил, включает следующие </w:t>
      </w:r>
      <w:proofErr w:type="spellStart"/>
      <w:r>
        <w:rPr>
          <w:color w:val="000000" w:themeColor="text1"/>
        </w:rPr>
        <w:t>адресообразующие</w:t>
      </w:r>
      <w:proofErr w:type="spellEnd"/>
      <w:r>
        <w:rPr>
          <w:color w:val="000000" w:themeColor="text1"/>
        </w:rPr>
        <w:t xml:space="preserve"> элементы, описанные идентифицирующими их реквизитами:</w:t>
      </w:r>
    </w:p>
    <w:p w14:paraId="7492CED3" w14:textId="77777777" w:rsidR="00E27BA5" w:rsidRDefault="003A7001">
      <w:pPr>
        <w:ind w:firstLine="539"/>
        <w:jc w:val="both"/>
        <w:rPr>
          <w:color w:val="000000" w:themeColor="text1"/>
        </w:rPr>
      </w:pPr>
      <w:r>
        <w:rPr>
          <w:color w:val="000000" w:themeColor="text1"/>
        </w:rPr>
        <w:t>а) наименование элемента планировочной структуры (при наличии);</w:t>
      </w:r>
    </w:p>
    <w:p w14:paraId="3F1575AE" w14:textId="77777777" w:rsidR="00E27BA5" w:rsidRDefault="003A7001">
      <w:pPr>
        <w:ind w:firstLine="539"/>
        <w:jc w:val="both"/>
        <w:rPr>
          <w:color w:val="000000" w:themeColor="text1"/>
        </w:rPr>
      </w:pPr>
      <w:r>
        <w:rPr>
          <w:color w:val="000000" w:themeColor="text1"/>
        </w:rPr>
        <w:t>б) наименование элемента улично-дорожной сети (при наличии);</w:t>
      </w:r>
    </w:p>
    <w:p w14:paraId="355065F5" w14:textId="77777777" w:rsidR="00E27BA5" w:rsidRDefault="003A7001">
      <w:pPr>
        <w:ind w:firstLine="539"/>
        <w:jc w:val="both"/>
        <w:rPr>
          <w:color w:val="000000" w:themeColor="text1"/>
        </w:rPr>
      </w:pPr>
      <w:r>
        <w:rPr>
          <w:color w:val="000000" w:themeColor="text1"/>
        </w:rPr>
        <w:t>в) тип и номер здания (строения), сооружения;</w:t>
      </w:r>
    </w:p>
    <w:p w14:paraId="6864485C" w14:textId="77777777" w:rsidR="00E27BA5" w:rsidRDefault="003A7001">
      <w:pPr>
        <w:ind w:firstLine="539"/>
        <w:jc w:val="both"/>
        <w:rPr>
          <w:color w:val="000000" w:themeColor="text1"/>
        </w:rPr>
      </w:pPr>
      <w:r>
        <w:rPr>
          <w:color w:val="000000" w:themeColor="text1"/>
        </w:rPr>
        <w:t>г) наименование объекта адресации "</w:t>
      </w:r>
      <w:proofErr w:type="spellStart"/>
      <w:r>
        <w:rPr>
          <w:color w:val="000000" w:themeColor="text1"/>
        </w:rPr>
        <w:t>машино</w:t>
      </w:r>
      <w:proofErr w:type="spellEnd"/>
      <w:r>
        <w:rPr>
          <w:color w:val="000000" w:themeColor="text1"/>
        </w:rPr>
        <w:t xml:space="preserve">-место" и номер </w:t>
      </w:r>
      <w:proofErr w:type="spellStart"/>
      <w:r>
        <w:rPr>
          <w:color w:val="000000" w:themeColor="text1"/>
        </w:rPr>
        <w:t>машино</w:t>
      </w:r>
      <w:proofErr w:type="spellEnd"/>
      <w:r>
        <w:rPr>
          <w:color w:val="000000" w:themeColor="text1"/>
        </w:rPr>
        <w:t>-места в здании, сооружении.</w:t>
      </w:r>
    </w:p>
    <w:p w14:paraId="6A38E1E3" w14:textId="77777777" w:rsidR="00E27BA5" w:rsidRDefault="003A7001">
      <w:pPr>
        <w:ind w:firstLine="540"/>
        <w:jc w:val="both"/>
      </w:pPr>
      <w:bookmarkStart w:id="42" w:name="Par256"/>
      <w:bookmarkEnd w:id="42"/>
      <w:r>
        <w:rPr>
          <w:color w:val="000000" w:themeColor="text1"/>
        </w:rPr>
        <w:t xml:space="preserve">52. </w:t>
      </w:r>
      <w:hyperlink r:id="rId41" w:tooltip="https://login.consultant.ru/link/?req=doc&amp;base=LAW&amp;n=408602&amp;dst=100011" w:history="1">
        <w:r>
          <w:rPr>
            <w:color w:val="000000" w:themeColor="text1"/>
          </w:rPr>
          <w:t>Перечень</w:t>
        </w:r>
      </w:hyperlink>
      <w:r>
        <w:rPr>
          <w:color w:val="000000" w:themeColor="text1"/>
        </w:rPr>
        <w:t xml:space="preserve"> элементов планировочной структуры, элементов улично-дорожной сети, элементов объектов адресации, типов зданий (сооружений), помещений и </w:t>
      </w:r>
      <w:proofErr w:type="spellStart"/>
      <w:r>
        <w:rPr>
          <w:color w:val="000000" w:themeColor="text1"/>
        </w:rPr>
        <w:t>м</w:t>
      </w:r>
      <w:r>
        <w:rPr>
          <w:color w:val="000000" w:themeColor="text1"/>
        </w:rPr>
        <w:t>ашино</w:t>
      </w:r>
      <w:proofErr w:type="spellEnd"/>
      <w:r>
        <w:rPr>
          <w:color w:val="000000" w:themeColor="text1"/>
        </w:rPr>
        <w:t xml:space="preserve">-мест, используемых в качестве реквизитов адреса, а также </w:t>
      </w:r>
      <w:hyperlink r:id="rId42" w:tooltip="https://login.consultant.ru/link/?req=doc&amp;base=LAW&amp;n=408602&amp;dst=100073" w:history="1">
        <w:r>
          <w:rPr>
            <w:color w:val="000000" w:themeColor="text1"/>
          </w:rPr>
          <w:t>правила</w:t>
        </w:r>
      </w:hyperlink>
      <w:r>
        <w:rPr>
          <w:color w:val="000000" w:themeColor="text1"/>
        </w:rPr>
        <w:t xml:space="preserve"> сокращенно</w:t>
      </w:r>
      <w:r>
        <w:t>го наименова</w:t>
      </w:r>
      <w:r>
        <w:t xml:space="preserve">ния </w:t>
      </w:r>
      <w:proofErr w:type="spellStart"/>
      <w:r>
        <w:t>адресообразующих</w:t>
      </w:r>
      <w:proofErr w:type="spellEnd"/>
      <w:r>
        <w:t xml:space="preserve"> элементов устанавливаются Министерством финансов Российской Федерации.</w:t>
      </w:r>
    </w:p>
    <w:p w14:paraId="233EB3F5" w14:textId="77777777" w:rsidR="00E27BA5" w:rsidRDefault="00E27BA5">
      <w:pPr>
        <w:jc w:val="center"/>
      </w:pPr>
    </w:p>
    <w:p w14:paraId="378A8676" w14:textId="77777777" w:rsidR="00E27BA5" w:rsidRDefault="003A7001">
      <w:pPr>
        <w:jc w:val="center"/>
        <w:outlineLvl w:val="0"/>
      </w:pPr>
      <w:r>
        <w:t>IV. Правила написания наименований и нумерации</w:t>
      </w:r>
    </w:p>
    <w:p w14:paraId="58552925" w14:textId="77777777" w:rsidR="00E27BA5" w:rsidRDefault="003A7001">
      <w:pPr>
        <w:jc w:val="center"/>
      </w:pPr>
      <w:r>
        <w:t>объектов адресации</w:t>
      </w:r>
    </w:p>
    <w:p w14:paraId="561846D5" w14:textId="77777777" w:rsidR="00E27BA5" w:rsidRDefault="00E27BA5">
      <w:pPr>
        <w:jc w:val="center"/>
      </w:pPr>
    </w:p>
    <w:p w14:paraId="7C6243C6" w14:textId="77777777" w:rsidR="00E27BA5" w:rsidRDefault="003A7001">
      <w:pPr>
        <w:ind w:firstLine="539"/>
        <w:jc w:val="both"/>
      </w:pPr>
      <w:r>
        <w:t>53. В структуре адреса наименования страны, субъекта Российской Федерации, муниципального района</w:t>
      </w:r>
      <w:r>
        <w:t>, муниципального округа, городского округа, внутригородской территории в составе субъекта Российской Федерации, федеральной территории, городского или сельского поселения, населенного пункта, элементов планировочной структуры и элементов улично-дорожной се</w:t>
      </w:r>
      <w:r>
        <w:t>ти указываются с использованием букв русского алфавита. Дополнительные наименования элементов планировочной структуры и элементов улично-дорожной сети могут быть указаны с использованием букв латинского алфавита, а также по усмотрению Управления на государ</w:t>
      </w:r>
      <w:r>
        <w:t>ственных языках субъектов Российской Федерации или родных языках народов Российской Федерации.</w:t>
      </w:r>
    </w:p>
    <w:p w14:paraId="60CF006F" w14:textId="77777777" w:rsidR="00E27BA5" w:rsidRDefault="003A7001">
      <w:pPr>
        <w:ind w:firstLine="539"/>
        <w:jc w:val="both"/>
      </w:pPr>
      <w:r>
        <w:t>Наименование муниципального округа должно соответствовать соответствующим наименованиям государственного реестра муниципальных образований Российской Федерации.</w:t>
      </w:r>
    </w:p>
    <w:p w14:paraId="005085C2" w14:textId="77777777" w:rsidR="00E27BA5" w:rsidRDefault="003A7001">
      <w:pPr>
        <w:ind w:firstLine="539"/>
        <w:jc w:val="both"/>
      </w:pPr>
      <w:r>
        <w:t>Наименования населенных пунктов должны соответствовать соответствующим наименованиям, внесенным в Государственный каталог географических названий.</w:t>
      </w:r>
    </w:p>
    <w:p w14:paraId="2C281861" w14:textId="77777777" w:rsidR="00E27BA5" w:rsidRDefault="003A7001">
      <w:pPr>
        <w:ind w:firstLine="539"/>
        <w:jc w:val="both"/>
        <w:rPr>
          <w:color w:val="000000" w:themeColor="text1"/>
        </w:rPr>
      </w:pPr>
      <w:r>
        <w:lastRenderedPageBreak/>
        <w:t xml:space="preserve">Наименования страны и субъектов Российской Федерации должны соответствовать соответствующим наименованиям в </w:t>
      </w:r>
      <w:hyperlink r:id="rId43" w:tooltip="https://login.consultant.ru/link/?req=doc&amp;base=LAW&amp;n=2875" w:history="1">
        <w:r>
          <w:rPr>
            <w:color w:val="000000" w:themeColor="text1"/>
          </w:rPr>
          <w:t>Конституции</w:t>
        </w:r>
      </w:hyperlink>
      <w:r>
        <w:rPr>
          <w:color w:val="000000" w:themeColor="text1"/>
        </w:rPr>
        <w:t xml:space="preserve"> Российской Федерации.</w:t>
      </w:r>
    </w:p>
    <w:p w14:paraId="193BFDDC" w14:textId="77777777" w:rsidR="00E27BA5" w:rsidRDefault="003A7001">
      <w:pPr>
        <w:ind w:firstLine="539"/>
        <w:jc w:val="both"/>
        <w:rPr>
          <w:color w:val="000000" w:themeColor="text1"/>
        </w:rPr>
      </w:pPr>
      <w:r>
        <w:rPr>
          <w:color w:val="000000" w:themeColor="text1"/>
        </w:rPr>
        <w:t xml:space="preserve">Перечень наименований муниципального округа в соответствии с государственным реестром </w:t>
      </w:r>
      <w:r>
        <w:rPr>
          <w:color w:val="000000" w:themeColor="text1"/>
        </w:rPr>
        <w:t>муниципальных образований Российской Федерации, перечень наименований населенных пунктов в соответствии с Государственным каталогом географических названий размещаются в федеральной информационной адресной системе на основании сведений соответственно госуд</w:t>
      </w:r>
      <w:r>
        <w:rPr>
          <w:color w:val="000000" w:themeColor="text1"/>
        </w:rPr>
        <w:t>арственного реестра муниципальных образований Российской Федерации и Государственного каталога географических названий, полученных оператором федеральной информационной адресной системы в порядке межведомственного информационного взаимодействия оператора ф</w:t>
      </w:r>
      <w:r>
        <w:rPr>
          <w:color w:val="000000" w:themeColor="text1"/>
        </w:rPr>
        <w:t>едеральной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реестра.</w:t>
      </w:r>
    </w:p>
    <w:p w14:paraId="2D86A0C3" w14:textId="77777777" w:rsidR="00E27BA5" w:rsidRDefault="003A7001">
      <w:pPr>
        <w:ind w:firstLine="539"/>
        <w:jc w:val="both"/>
      </w:pPr>
      <w:r>
        <w:rPr>
          <w:color w:val="000000" w:themeColor="text1"/>
        </w:rPr>
        <w:t>53(1). Наименование федеральной территории должно соответствовать наименованию такой территории,</w:t>
      </w:r>
      <w:r>
        <w:rPr>
          <w:color w:val="000000" w:themeColor="text1"/>
        </w:rPr>
        <w:t xml:space="preserve"> указанному (определенному) в соответствии с федеральным </w:t>
      </w:r>
      <w:hyperlink r:id="rId44" w:tooltip="https://login.consultant.ru/link/?req=doc&amp;base=LAW&amp;n=523185" w:history="1">
        <w:r>
          <w:rPr>
            <w:color w:val="000000" w:themeColor="text1"/>
          </w:rPr>
          <w:t>законом</w:t>
        </w:r>
      </w:hyperlink>
      <w:r>
        <w:rPr>
          <w:color w:val="000000" w:themeColor="text1"/>
        </w:rPr>
        <w:t xml:space="preserve"> о ф</w:t>
      </w:r>
      <w:r>
        <w:t>едеральной территории.</w:t>
      </w:r>
    </w:p>
    <w:p w14:paraId="20D22964" w14:textId="77777777" w:rsidR="00E27BA5" w:rsidRDefault="003A7001">
      <w:pPr>
        <w:ind w:firstLine="539"/>
        <w:jc w:val="both"/>
        <w:rPr>
          <w:color w:val="000000" w:themeColor="text1"/>
        </w:rPr>
      </w:pPr>
      <w:r>
        <w:t>Сведения о федеральной т</w:t>
      </w:r>
      <w:r>
        <w:t>ерритории (за исключением наименования) размещаются в федеральной информационной адресной системе на основании сведений о муниципальном образовании, действующем в границах федеральной территории, включенном в государственный реестр муниципальных образовани</w:t>
      </w:r>
      <w:r>
        <w:t xml:space="preserve">й Российской Федерации, полученных оператором федеральной информационной адресной системы в </w:t>
      </w:r>
      <w:hyperlink r:id="rId45" w:tooltip="https://login.consultant.ru/link/?req=doc&amp;base=LAW&amp;n=514427&amp;dst=100025" w:history="1">
        <w:r>
          <w:rPr>
            <w:color w:val="000000" w:themeColor="text1"/>
          </w:rPr>
          <w:t>п</w:t>
        </w:r>
        <w:r>
          <w:rPr>
            <w:color w:val="000000" w:themeColor="text1"/>
          </w:rPr>
          <w:t>орядке</w:t>
        </w:r>
      </w:hyperlink>
      <w:r>
        <w:rPr>
          <w:color w:val="000000" w:themeColor="text1"/>
        </w:rPr>
        <w:t xml:space="preserve"> межведомственного информационного взаимодействия оператора федеральной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реестра.</w:t>
      </w:r>
    </w:p>
    <w:p w14:paraId="398A9EEB" w14:textId="77777777" w:rsidR="00E27BA5" w:rsidRDefault="003A7001">
      <w:pPr>
        <w:jc w:val="both"/>
      </w:pPr>
      <w:r>
        <w:rPr>
          <w:color w:val="000000" w:themeColor="text1"/>
        </w:rPr>
        <w:t xml:space="preserve">(п. 53(1) введен </w:t>
      </w:r>
      <w:hyperlink r:id="rId46" w:tooltip="https://login.consultant.ru/link/?req=doc&amp;base=LAW&amp;n=401745&amp;dst=100028" w:history="1">
        <w:r>
          <w:rPr>
            <w:color w:val="000000" w:themeColor="text1"/>
          </w:rPr>
          <w:t>Постановлением</w:t>
        </w:r>
      </w:hyperlink>
      <w:r>
        <w:rPr>
          <w:color w:val="000000" w:themeColor="text1"/>
        </w:rPr>
        <w:t xml:space="preserve"> Правительства РФ от 26.11.202</w:t>
      </w:r>
      <w:r>
        <w:t>1 N 2059)</w:t>
      </w:r>
    </w:p>
    <w:p w14:paraId="15FF830D" w14:textId="77777777" w:rsidR="00E27BA5" w:rsidRDefault="003A7001">
      <w:pPr>
        <w:ind w:firstLine="540"/>
        <w:jc w:val="both"/>
      </w:pPr>
      <w:r>
        <w:t>54. В наименованиях элемента планировочной структур</w:t>
      </w:r>
      <w:r>
        <w:t>ы и элемента улично-дорожной сети допускается использовать прописные и строчные буквы русского алфавита, арабские цифры, а также следующие символы:</w:t>
      </w:r>
    </w:p>
    <w:p w14:paraId="06534FDC" w14:textId="77777777" w:rsidR="00E27BA5" w:rsidRDefault="003A7001">
      <w:pPr>
        <w:ind w:firstLine="540"/>
        <w:jc w:val="both"/>
      </w:pPr>
      <w:r>
        <w:t>а) "-" - дефис;</w:t>
      </w:r>
    </w:p>
    <w:p w14:paraId="452B5EFF" w14:textId="77777777" w:rsidR="00E27BA5" w:rsidRDefault="003A7001">
      <w:pPr>
        <w:ind w:firstLine="540"/>
        <w:jc w:val="both"/>
      </w:pPr>
      <w:r>
        <w:t>б) "." - точка;</w:t>
      </w:r>
    </w:p>
    <w:p w14:paraId="2BE83FB2" w14:textId="77777777" w:rsidR="00E27BA5" w:rsidRDefault="003A7001">
      <w:pPr>
        <w:ind w:firstLine="540"/>
        <w:jc w:val="both"/>
      </w:pPr>
      <w:r>
        <w:t>в) "(" - открывающая круглая скобка;</w:t>
      </w:r>
    </w:p>
    <w:p w14:paraId="07E04817" w14:textId="77777777" w:rsidR="00E27BA5" w:rsidRDefault="003A7001">
      <w:pPr>
        <w:ind w:firstLine="539"/>
        <w:jc w:val="both"/>
      </w:pPr>
      <w:r>
        <w:t>г) ")" - закрывающая круглая скобка;</w:t>
      </w:r>
    </w:p>
    <w:p w14:paraId="423A4537" w14:textId="77777777" w:rsidR="00E27BA5" w:rsidRDefault="003A7001">
      <w:pPr>
        <w:ind w:firstLine="539"/>
        <w:jc w:val="both"/>
      </w:pPr>
      <w:r>
        <w:t>д)</w:t>
      </w:r>
      <w:r>
        <w:t xml:space="preserve"> "N" - знак номера.</w:t>
      </w:r>
    </w:p>
    <w:p w14:paraId="507E24EC" w14:textId="77777777" w:rsidR="00E27BA5" w:rsidRDefault="003A7001">
      <w:pPr>
        <w:ind w:firstLine="539"/>
        <w:jc w:val="both"/>
      </w:pPr>
      <w:r>
        <w:t>55. Наименования элементов планировочной структуры и элементов улично-дорожной сети должны отвечать словообразовательным, произносительным и стилистическим нормам современного русского литературного языка.</w:t>
      </w:r>
    </w:p>
    <w:p w14:paraId="125B58B0" w14:textId="77777777" w:rsidR="00E27BA5" w:rsidRDefault="003A7001">
      <w:pPr>
        <w:ind w:firstLine="539"/>
        <w:jc w:val="both"/>
      </w:pPr>
      <w:r>
        <w:t>56. Входящее в состав собствен</w:t>
      </w:r>
      <w:r>
        <w:t>ного наименования элемента улично-дорожной сети порядковое числительное указывается в начале наименования элемента улично-дорожной сети с использованием арабских цифр и дополнением буквы (букв) грамматического окончания через дефис.</w:t>
      </w:r>
    </w:p>
    <w:p w14:paraId="55662171" w14:textId="77777777" w:rsidR="00E27BA5" w:rsidRDefault="003A7001">
      <w:pPr>
        <w:ind w:firstLine="539"/>
        <w:jc w:val="both"/>
      </w:pPr>
      <w:r>
        <w:t>57. Цифры в собственных</w:t>
      </w:r>
      <w:r>
        <w:t xml:space="preserve"> наименованиях элементов улично-дорожной сети, присвоенных в честь знаменательных дат, а также цифры, обозначающие порядковые числительные в родительном падеже, не сопровождаются дополнением цифры грамматическим окончанием.</w:t>
      </w:r>
    </w:p>
    <w:p w14:paraId="4A1DCD28" w14:textId="77777777" w:rsidR="00E27BA5" w:rsidRDefault="003A7001">
      <w:pPr>
        <w:ind w:firstLine="539"/>
        <w:jc w:val="both"/>
      </w:pPr>
      <w:r>
        <w:t>58. Собственные наименования элементов планировочной структуры и улично-дорожной сети, присвоенные в честь выдающихся деятелей, оформляются в родительном падеже.</w:t>
      </w:r>
    </w:p>
    <w:p w14:paraId="745460F4" w14:textId="77777777" w:rsidR="00E27BA5" w:rsidRDefault="003A7001">
      <w:pPr>
        <w:ind w:firstLine="539"/>
        <w:jc w:val="both"/>
      </w:pPr>
      <w:r>
        <w:t>59. Собственное наименование элемента планировочной структуры и элемента улично-дорожной сети,</w:t>
      </w:r>
      <w:r>
        <w:t xml:space="preserve"> состоящее из имени и фамилии, не заменяется начальными буквами имени и фамилии. Наименования в честь несовершеннолетних героев оформляются с сокращенным вариантом имени.</w:t>
      </w:r>
    </w:p>
    <w:p w14:paraId="64186048" w14:textId="77777777" w:rsidR="00E27BA5" w:rsidRDefault="003A7001">
      <w:pPr>
        <w:ind w:firstLine="539"/>
        <w:jc w:val="both"/>
      </w:pPr>
      <w:r>
        <w:t>60. Составные части наименований элементов планировочной структуры и элементов улично-дорожной сети, представляющие собой имя и фамилию или звание и фамилию употребляются с полным написанием имени и фамилии или звания и фамилии.</w:t>
      </w:r>
    </w:p>
    <w:p w14:paraId="16329CE0" w14:textId="77777777" w:rsidR="00E27BA5" w:rsidRDefault="003A7001">
      <w:pPr>
        <w:ind w:firstLine="540"/>
        <w:jc w:val="both"/>
      </w:pPr>
      <w:r>
        <w:lastRenderedPageBreak/>
        <w:t>61. В структуре адресации д</w:t>
      </w:r>
      <w:r>
        <w:t>ля нумерации объектов адресации используется целое и (или) дробное числительное, за исключением арабской цифры "0", с добавлением буквенного индекса (при необходимости).</w:t>
      </w:r>
    </w:p>
    <w:p w14:paraId="2EB8F460" w14:textId="77777777" w:rsidR="00E27BA5" w:rsidRDefault="003A7001">
      <w:pPr>
        <w:ind w:firstLine="539"/>
        <w:jc w:val="both"/>
      </w:pPr>
      <w:r>
        <w:t>При формировании номерной части адреса используются арабские цифры и при необходимости</w:t>
      </w:r>
      <w:r>
        <w:t xml:space="preserve"> буквы русского алфавита, за исключением букв "ё", "з", "й", "ъ", "ы" и "ь", а также символ "/" - косая черта.</w:t>
      </w:r>
    </w:p>
    <w:p w14:paraId="0883C6CB" w14:textId="77777777" w:rsidR="00E27BA5" w:rsidRDefault="003A7001">
      <w:pPr>
        <w:ind w:firstLine="539"/>
        <w:jc w:val="both"/>
      </w:pPr>
      <w:r>
        <w:t>62. Объектам адресации, находящимся на пересечении элементов улично-дорожной сети, присваивается адрес по элементу улично-дорожной сети, на котор</w:t>
      </w:r>
      <w:r>
        <w:t>ый выходит фасад объекта адресации.</w:t>
      </w:r>
    </w:p>
    <w:p w14:paraId="426E0AE6" w14:textId="77777777" w:rsidR="00E27BA5" w:rsidRDefault="003A7001">
      <w:pPr>
        <w:ind w:firstLine="539"/>
        <w:jc w:val="both"/>
      </w:pPr>
      <w:r>
        <w:t>63. Нумерация объектов адресации, расположенных между двумя объектами адресации, которым присвоен адрес с последовательными номерами, производится с использованием меньшего номера соответствующего объекта адресации путем</w:t>
      </w:r>
      <w:r>
        <w:t xml:space="preserve"> добавления к нему буквенного индекса.</w:t>
      </w:r>
    </w:p>
    <w:p w14:paraId="12A4F964" w14:textId="77777777" w:rsidR="00E27BA5" w:rsidRDefault="003A7001">
      <w:pPr>
        <w:ind w:firstLine="539"/>
        <w:jc w:val="both"/>
      </w:pPr>
      <w:r>
        <w:t>64. При написании на информационных табличках и (или) иных опознавательных знаках наименований элементов планировочной структуры и (или) адресов объектов адресации могут не указываться по решению уполномоченного орган</w:t>
      </w:r>
      <w:r>
        <w:t>а:</w:t>
      </w:r>
    </w:p>
    <w:p w14:paraId="5E003104" w14:textId="77777777" w:rsidR="00E27BA5" w:rsidRDefault="003A7001">
      <w:pPr>
        <w:ind w:firstLine="539"/>
        <w:jc w:val="both"/>
      </w:pPr>
      <w:r>
        <w:rPr>
          <w:color w:val="000000" w:themeColor="text1"/>
        </w:rPr>
        <w:t xml:space="preserve">наименования элементов планировочной структуры, установленные в соответствии с </w:t>
      </w:r>
      <w:hyperlink w:anchor="Par256" w:tooltip="#Par256" w:history="1">
        <w:r>
          <w:rPr>
            <w:color w:val="000000" w:themeColor="text1"/>
          </w:rPr>
          <w:t>пунктом 52</w:t>
        </w:r>
      </w:hyperlink>
      <w:r>
        <w:rPr>
          <w:color w:val="000000" w:themeColor="text1"/>
        </w:rPr>
        <w:t xml:space="preserve"> </w:t>
      </w:r>
      <w:r>
        <w:t>настоящих Правил, за исключением собственных наименований элементов планировочной структуры;</w:t>
      </w:r>
    </w:p>
    <w:p w14:paraId="48654F6D" w14:textId="77777777" w:rsidR="00E27BA5" w:rsidRDefault="003A7001">
      <w:pPr>
        <w:ind w:firstLine="539"/>
        <w:jc w:val="both"/>
      </w:pPr>
      <w:r>
        <w:t xml:space="preserve">обязательные </w:t>
      </w:r>
      <w:proofErr w:type="spellStart"/>
      <w:r>
        <w:t>адресообразующие</w:t>
      </w:r>
      <w:proofErr w:type="spellEnd"/>
      <w:r>
        <w:t xml:space="preserve"> э</w:t>
      </w:r>
      <w:r>
        <w:t>лементы адреса объекта адресации.</w:t>
      </w:r>
    </w:p>
    <w:p w14:paraId="71A4F4CB" w14:textId="77777777" w:rsidR="00E27BA5" w:rsidRDefault="00E27BA5">
      <w:pPr>
        <w:ind w:firstLine="539"/>
        <w:jc w:val="both"/>
      </w:pPr>
    </w:p>
    <w:p w14:paraId="604FF4AC" w14:textId="77777777" w:rsidR="00E27BA5" w:rsidRDefault="003A7001">
      <w:pPr>
        <w:jc w:val="center"/>
      </w:pPr>
      <w:r>
        <w:t>__________</w:t>
      </w:r>
    </w:p>
    <w:p w14:paraId="766A5E19" w14:textId="77777777" w:rsidR="00E27BA5" w:rsidRDefault="00E27BA5">
      <w:pPr>
        <w:ind w:firstLine="539"/>
        <w:jc w:val="both"/>
      </w:pPr>
    </w:p>
    <w:p w14:paraId="69A8C955" w14:textId="77777777" w:rsidR="00E27BA5" w:rsidRDefault="00E27BA5"/>
    <w:p w14:paraId="0B40C395" w14:textId="77777777" w:rsidR="00E27BA5" w:rsidRDefault="00E27BA5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sectPr w:rsidR="00E27BA5">
      <w:footerReference w:type="even" r:id="rId47"/>
      <w:pgSz w:w="11906" w:h="16838"/>
      <w:pgMar w:top="992" w:right="709" w:bottom="99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F67A2" w14:textId="77777777" w:rsidR="003A7001" w:rsidRDefault="003A7001">
      <w:r>
        <w:separator/>
      </w:r>
    </w:p>
  </w:endnote>
  <w:endnote w:type="continuationSeparator" w:id="0">
    <w:p w14:paraId="6727DC08" w14:textId="77777777" w:rsidR="003A7001" w:rsidRDefault="003A7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679BB" w14:textId="77777777" w:rsidR="00E27BA5" w:rsidRDefault="003A7001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3778E76E" w14:textId="77777777" w:rsidR="00E27BA5" w:rsidRDefault="00E27BA5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886FB" w14:textId="77777777" w:rsidR="003A7001" w:rsidRDefault="003A7001">
      <w:r>
        <w:separator/>
      </w:r>
    </w:p>
  </w:footnote>
  <w:footnote w:type="continuationSeparator" w:id="0">
    <w:p w14:paraId="2E6DCFA7" w14:textId="77777777" w:rsidR="003A7001" w:rsidRDefault="003A7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36A7A"/>
    <w:multiLevelType w:val="hybridMultilevel"/>
    <w:tmpl w:val="3BAC8656"/>
    <w:lvl w:ilvl="0" w:tplc="30BAE084">
      <w:start w:val="1"/>
      <w:numFmt w:val="decimal"/>
      <w:lvlText w:val="%1."/>
      <w:lvlJc w:val="left"/>
      <w:pPr>
        <w:ind w:left="1125" w:hanging="360"/>
      </w:pPr>
    </w:lvl>
    <w:lvl w:ilvl="1" w:tplc="AA425112">
      <w:start w:val="1"/>
      <w:numFmt w:val="lowerLetter"/>
      <w:lvlText w:val="%2."/>
      <w:lvlJc w:val="left"/>
      <w:pPr>
        <w:ind w:left="1845" w:hanging="360"/>
      </w:pPr>
    </w:lvl>
    <w:lvl w:ilvl="2" w:tplc="8F0A1F02">
      <w:start w:val="1"/>
      <w:numFmt w:val="lowerRoman"/>
      <w:lvlText w:val="%3."/>
      <w:lvlJc w:val="right"/>
      <w:pPr>
        <w:ind w:left="2565" w:hanging="180"/>
      </w:pPr>
    </w:lvl>
    <w:lvl w:ilvl="3" w:tplc="FABA4DAE">
      <w:start w:val="1"/>
      <w:numFmt w:val="decimal"/>
      <w:lvlText w:val="%4."/>
      <w:lvlJc w:val="left"/>
      <w:pPr>
        <w:ind w:left="3285" w:hanging="360"/>
      </w:pPr>
    </w:lvl>
    <w:lvl w:ilvl="4" w:tplc="8D660CCA">
      <w:start w:val="1"/>
      <w:numFmt w:val="lowerLetter"/>
      <w:lvlText w:val="%5."/>
      <w:lvlJc w:val="left"/>
      <w:pPr>
        <w:ind w:left="4005" w:hanging="360"/>
      </w:pPr>
    </w:lvl>
    <w:lvl w:ilvl="5" w:tplc="E45E7F6E">
      <w:start w:val="1"/>
      <w:numFmt w:val="lowerRoman"/>
      <w:lvlText w:val="%6."/>
      <w:lvlJc w:val="right"/>
      <w:pPr>
        <w:ind w:left="4725" w:hanging="180"/>
      </w:pPr>
    </w:lvl>
    <w:lvl w:ilvl="6" w:tplc="2608530A">
      <w:start w:val="1"/>
      <w:numFmt w:val="decimal"/>
      <w:lvlText w:val="%7."/>
      <w:lvlJc w:val="left"/>
      <w:pPr>
        <w:ind w:left="5445" w:hanging="360"/>
      </w:pPr>
    </w:lvl>
    <w:lvl w:ilvl="7" w:tplc="3DEAA450">
      <w:start w:val="1"/>
      <w:numFmt w:val="lowerLetter"/>
      <w:lvlText w:val="%8."/>
      <w:lvlJc w:val="left"/>
      <w:pPr>
        <w:ind w:left="6165" w:hanging="360"/>
      </w:pPr>
    </w:lvl>
    <w:lvl w:ilvl="8" w:tplc="16645ED4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301564F4"/>
    <w:multiLevelType w:val="hybridMultilevel"/>
    <w:tmpl w:val="52C2367A"/>
    <w:lvl w:ilvl="0" w:tplc="4B16DD10">
      <w:start w:val="170"/>
      <w:numFmt w:val="decimal"/>
      <w:lvlText w:val="%1"/>
      <w:lvlJc w:val="left"/>
      <w:pPr>
        <w:ind w:left="415" w:hanging="405"/>
      </w:pPr>
      <w:rPr>
        <w:rFonts w:hint="default"/>
      </w:rPr>
    </w:lvl>
    <w:lvl w:ilvl="1" w:tplc="30C2D2EC">
      <w:start w:val="1"/>
      <w:numFmt w:val="lowerLetter"/>
      <w:lvlText w:val="%2."/>
      <w:lvlJc w:val="left"/>
      <w:pPr>
        <w:ind w:left="1090" w:hanging="360"/>
      </w:pPr>
    </w:lvl>
    <w:lvl w:ilvl="2" w:tplc="389C1640">
      <w:start w:val="1"/>
      <w:numFmt w:val="lowerRoman"/>
      <w:lvlText w:val="%3."/>
      <w:lvlJc w:val="right"/>
      <w:pPr>
        <w:ind w:left="1810" w:hanging="180"/>
      </w:pPr>
    </w:lvl>
    <w:lvl w:ilvl="3" w:tplc="18DAA5F6">
      <w:start w:val="1"/>
      <w:numFmt w:val="decimal"/>
      <w:lvlText w:val="%4."/>
      <w:lvlJc w:val="left"/>
      <w:pPr>
        <w:ind w:left="2530" w:hanging="360"/>
      </w:pPr>
    </w:lvl>
    <w:lvl w:ilvl="4" w:tplc="4418C380">
      <w:start w:val="1"/>
      <w:numFmt w:val="lowerLetter"/>
      <w:lvlText w:val="%5."/>
      <w:lvlJc w:val="left"/>
      <w:pPr>
        <w:ind w:left="3250" w:hanging="360"/>
      </w:pPr>
    </w:lvl>
    <w:lvl w:ilvl="5" w:tplc="7734893A">
      <w:start w:val="1"/>
      <w:numFmt w:val="lowerRoman"/>
      <w:lvlText w:val="%6."/>
      <w:lvlJc w:val="right"/>
      <w:pPr>
        <w:ind w:left="3970" w:hanging="180"/>
      </w:pPr>
    </w:lvl>
    <w:lvl w:ilvl="6" w:tplc="0306574A">
      <w:start w:val="1"/>
      <w:numFmt w:val="decimal"/>
      <w:lvlText w:val="%7."/>
      <w:lvlJc w:val="left"/>
      <w:pPr>
        <w:ind w:left="4690" w:hanging="360"/>
      </w:pPr>
    </w:lvl>
    <w:lvl w:ilvl="7" w:tplc="11401310">
      <w:start w:val="1"/>
      <w:numFmt w:val="lowerLetter"/>
      <w:lvlText w:val="%8."/>
      <w:lvlJc w:val="left"/>
      <w:pPr>
        <w:ind w:left="5410" w:hanging="360"/>
      </w:pPr>
    </w:lvl>
    <w:lvl w:ilvl="8" w:tplc="BDF4AB1E">
      <w:start w:val="1"/>
      <w:numFmt w:val="lowerRoman"/>
      <w:lvlText w:val="%9."/>
      <w:lvlJc w:val="right"/>
      <w:pPr>
        <w:ind w:left="6130" w:hanging="180"/>
      </w:pPr>
    </w:lvl>
  </w:abstractNum>
  <w:abstractNum w:abstractNumId="2" w15:restartNumberingAfterBreak="0">
    <w:nsid w:val="40862530"/>
    <w:multiLevelType w:val="hybridMultilevel"/>
    <w:tmpl w:val="9E5CAE16"/>
    <w:lvl w:ilvl="0" w:tplc="27286E96">
      <w:start w:val="1"/>
      <w:numFmt w:val="decimal"/>
      <w:lvlText w:val="%1."/>
      <w:lvlJc w:val="left"/>
      <w:pPr>
        <w:ind w:left="1133" w:hanging="360"/>
      </w:pPr>
      <w:rPr>
        <w:rFonts w:hint="default"/>
      </w:rPr>
    </w:lvl>
    <w:lvl w:ilvl="1" w:tplc="E2324864">
      <w:start w:val="1"/>
      <w:numFmt w:val="lowerLetter"/>
      <w:lvlText w:val="%2."/>
      <w:lvlJc w:val="left"/>
      <w:pPr>
        <w:ind w:left="1853" w:hanging="360"/>
      </w:pPr>
    </w:lvl>
    <w:lvl w:ilvl="2" w:tplc="BA1C6018">
      <w:start w:val="1"/>
      <w:numFmt w:val="lowerRoman"/>
      <w:lvlText w:val="%3."/>
      <w:lvlJc w:val="right"/>
      <w:pPr>
        <w:ind w:left="2573" w:hanging="180"/>
      </w:pPr>
    </w:lvl>
    <w:lvl w:ilvl="3" w:tplc="D99A6270">
      <w:start w:val="1"/>
      <w:numFmt w:val="decimal"/>
      <w:lvlText w:val="%4."/>
      <w:lvlJc w:val="left"/>
      <w:pPr>
        <w:ind w:left="3293" w:hanging="360"/>
      </w:pPr>
    </w:lvl>
    <w:lvl w:ilvl="4" w:tplc="D5E2F5EA">
      <w:start w:val="1"/>
      <w:numFmt w:val="lowerLetter"/>
      <w:lvlText w:val="%5."/>
      <w:lvlJc w:val="left"/>
      <w:pPr>
        <w:ind w:left="4013" w:hanging="360"/>
      </w:pPr>
    </w:lvl>
    <w:lvl w:ilvl="5" w:tplc="B61E1F04">
      <w:start w:val="1"/>
      <w:numFmt w:val="lowerRoman"/>
      <w:lvlText w:val="%6."/>
      <w:lvlJc w:val="right"/>
      <w:pPr>
        <w:ind w:left="4733" w:hanging="180"/>
      </w:pPr>
    </w:lvl>
    <w:lvl w:ilvl="6" w:tplc="456C9F4E">
      <w:start w:val="1"/>
      <w:numFmt w:val="decimal"/>
      <w:lvlText w:val="%7."/>
      <w:lvlJc w:val="left"/>
      <w:pPr>
        <w:ind w:left="5453" w:hanging="360"/>
      </w:pPr>
    </w:lvl>
    <w:lvl w:ilvl="7" w:tplc="11D22012">
      <w:start w:val="1"/>
      <w:numFmt w:val="lowerLetter"/>
      <w:lvlText w:val="%8."/>
      <w:lvlJc w:val="left"/>
      <w:pPr>
        <w:ind w:left="6173" w:hanging="360"/>
      </w:pPr>
    </w:lvl>
    <w:lvl w:ilvl="8" w:tplc="A8D0C2FA">
      <w:start w:val="1"/>
      <w:numFmt w:val="lowerRoman"/>
      <w:lvlText w:val="%9."/>
      <w:lvlJc w:val="right"/>
      <w:pPr>
        <w:ind w:left="6893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BA5"/>
    <w:rsid w:val="003A7001"/>
    <w:rsid w:val="00C7711A"/>
    <w:rsid w:val="00E27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7294E"/>
  <w15:docId w15:val="{9C0B504E-927B-4E03-B5A5-892584AB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6">
    <w:name w:val="endnote text"/>
    <w:basedOn w:val="a"/>
    <w:link w:val="a7"/>
    <w:uiPriority w:val="99"/>
    <w:semiHidden/>
    <w:unhideWhenUsed/>
    <w:rPr>
      <w:sz w:val="20"/>
    </w:rPr>
  </w:style>
  <w:style w:type="character" w:customStyle="1" w:styleId="a7">
    <w:name w:val="Текст концевой сноски Знак"/>
    <w:link w:val="a6"/>
    <w:uiPriority w:val="99"/>
    <w:rPr>
      <w:sz w:val="20"/>
    </w:rPr>
  </w:style>
  <w:style w:type="character" w:styleId="a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9">
    <w:name w:val="TOC Heading"/>
    <w:uiPriority w:val="39"/>
    <w:unhideWhenUsed/>
  </w:style>
  <w:style w:type="paragraph" w:styleId="aa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b">
    <w:name w:val="Body Text Indent"/>
    <w:basedOn w:val="a"/>
    <w:link w:val="ac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ody Text"/>
    <w:basedOn w:val="a"/>
    <w:link w:val="14"/>
    <w:uiPriority w:val="1"/>
    <w:qFormat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">
    <w:name w:val="footer"/>
    <w:basedOn w:val="a"/>
    <w:link w:val="af0"/>
    <w:uiPriority w:val="99"/>
    <w:pPr>
      <w:tabs>
        <w:tab w:val="center" w:pos="4677"/>
        <w:tab w:val="right" w:pos="9355"/>
      </w:tabs>
    </w:pPr>
  </w:style>
  <w:style w:type="character" w:styleId="af1">
    <w:name w:val="page number"/>
    <w:basedOn w:val="a0"/>
  </w:style>
  <w:style w:type="character" w:customStyle="1" w:styleId="20">
    <w:name w:val="Заголовок 2 Знак"/>
    <w:basedOn w:val="a0"/>
    <w:link w:val="2"/>
    <w:uiPriority w:val="1"/>
    <w:rPr>
      <w:rFonts w:ascii="Arial" w:eastAsia="Arial Unicode MS" w:hAnsi="Arial" w:cs="Arial"/>
      <w:b/>
      <w:bCs/>
      <w:sz w:val="32"/>
      <w:szCs w:val="32"/>
    </w:rPr>
  </w:style>
  <w:style w:type="paragraph" w:styleId="af2">
    <w:name w:val="header"/>
    <w:basedOn w:val="a"/>
    <w:link w:val="af3"/>
    <w:uiPriority w:val="99"/>
    <w:pPr>
      <w:tabs>
        <w:tab w:val="center" w:pos="4677"/>
        <w:tab w:val="right" w:pos="9355"/>
      </w:tabs>
    </w:pPr>
  </w:style>
  <w:style w:type="paragraph" w:styleId="af4">
    <w:name w:val="Balloon Text"/>
    <w:basedOn w:val="a"/>
    <w:link w:val="af5"/>
    <w:uiPriority w:val="9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rPr>
      <w:rFonts w:ascii="Tahoma" w:hAnsi="Tahoma" w:cs="Tahoma"/>
      <w:sz w:val="16"/>
      <w:szCs w:val="16"/>
    </w:rPr>
  </w:style>
  <w:style w:type="paragraph" w:styleId="af6">
    <w:name w:val="List Paragraph"/>
    <w:basedOn w:val="a"/>
    <w:link w:val="af7"/>
    <w:uiPriority w:val="1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8">
    <w:name w:val="Normal (Web)"/>
    <w:basedOn w:val="a"/>
    <w:uiPriority w:val="99"/>
    <w:pPr>
      <w:spacing w:before="100" w:beforeAutospacing="1" w:after="100" w:afterAutospacing="1"/>
    </w:pPr>
  </w:style>
  <w:style w:type="character" w:styleId="af9">
    <w:name w:val="Strong"/>
    <w:uiPriority w:val="22"/>
    <w:qFormat/>
    <w:rPr>
      <w:b/>
      <w:bCs/>
    </w:rPr>
  </w:style>
  <w:style w:type="paragraph" w:styleId="afa">
    <w:name w:val="Plain Text"/>
    <w:basedOn w:val="a"/>
    <w:link w:val="afb"/>
    <w:rPr>
      <w:rFonts w:ascii="Courier New" w:hAnsi="Courier New" w:cs="Courier New"/>
      <w:sz w:val="20"/>
      <w:szCs w:val="20"/>
    </w:rPr>
  </w:style>
  <w:style w:type="character" w:customStyle="1" w:styleId="afb">
    <w:name w:val="Текст Знак"/>
    <w:basedOn w:val="a0"/>
    <w:link w:val="afa"/>
    <w:rPr>
      <w:rFonts w:ascii="Courier New" w:hAnsi="Courier New" w:cs="Courier New"/>
    </w:rPr>
  </w:style>
  <w:style w:type="paragraph" w:styleId="a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pPr>
      <w:widowControl w:val="0"/>
    </w:pPr>
    <w:rPr>
      <w:sz w:val="24"/>
      <w:szCs w:val="24"/>
    </w:rPr>
  </w:style>
  <w:style w:type="character" w:styleId="afd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15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6">
    <w:name w:val="Основной текст (2)_"/>
    <w:link w:val="27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e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4">
    <w:name w:val="Основной текст Знак1"/>
    <w:link w:val="ae"/>
    <w:rPr>
      <w:sz w:val="24"/>
      <w:szCs w:val="24"/>
    </w:rPr>
  </w:style>
  <w:style w:type="paragraph" w:customStyle="1" w:styleId="Times12">
    <w:name w:val="Times12"/>
    <w:basedOn w:val="a"/>
    <w:pPr>
      <w:ind w:firstLine="709"/>
      <w:jc w:val="both"/>
    </w:pPr>
  </w:style>
  <w:style w:type="paragraph" w:customStyle="1" w:styleId="16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0">
    <w:name w:val="Основной текст Знак"/>
    <w:uiPriority w:val="1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spacing w:before="100" w:beforeAutospacing="1" w:after="100" w:afterAutospacing="1"/>
    </w:p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pPr>
      <w:spacing w:before="100" w:beforeAutospacing="1" w:after="100" w:afterAutospacing="1"/>
    </w:pPr>
  </w:style>
  <w:style w:type="character" w:customStyle="1" w:styleId="af3">
    <w:name w:val="Верхний колонтитул Знак"/>
    <w:link w:val="af2"/>
    <w:uiPriority w:val="99"/>
    <w:rPr>
      <w:sz w:val="24"/>
      <w:szCs w:val="24"/>
    </w:rPr>
  </w:style>
  <w:style w:type="character" w:customStyle="1" w:styleId="af0">
    <w:name w:val="Нижний колонтитул Знак"/>
    <w:link w:val="af"/>
    <w:uiPriority w:val="99"/>
    <w:rPr>
      <w:sz w:val="24"/>
      <w:szCs w:val="24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sz w:val="16"/>
      <w:szCs w:val="16"/>
    </w:rPr>
  </w:style>
  <w:style w:type="paragraph" w:styleId="28">
    <w:name w:val="Body Text 2"/>
    <w:basedOn w:val="a"/>
    <w:link w:val="29"/>
    <w:pPr>
      <w:widowControl w:val="0"/>
      <w:spacing w:after="120" w:line="480" w:lineRule="auto"/>
    </w:pPr>
    <w:rPr>
      <w:szCs w:val="20"/>
    </w:rPr>
  </w:style>
  <w:style w:type="character" w:customStyle="1" w:styleId="29">
    <w:name w:val="Основной текст 2 Знак"/>
    <w:basedOn w:val="a0"/>
    <w:link w:val="28"/>
    <w:rPr>
      <w:sz w:val="24"/>
    </w:rPr>
  </w:style>
  <w:style w:type="paragraph" w:styleId="2a">
    <w:name w:val="Body Text Indent 2"/>
    <w:basedOn w:val="a"/>
    <w:link w:val="2b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b">
    <w:name w:val="Основной текст с отступом 2 Знак"/>
    <w:basedOn w:val="a0"/>
    <w:link w:val="2a"/>
    <w:rPr>
      <w:sz w:val="24"/>
    </w:rPr>
  </w:style>
  <w:style w:type="paragraph" w:styleId="aff1">
    <w:name w:val="footnote text"/>
    <w:basedOn w:val="a"/>
    <w:link w:val="aff2"/>
    <w:rPr>
      <w:sz w:val="20"/>
      <w:szCs w:val="20"/>
    </w:rPr>
  </w:style>
  <w:style w:type="character" w:customStyle="1" w:styleId="aff2">
    <w:name w:val="Текст сноски Знак"/>
    <w:basedOn w:val="a0"/>
    <w:link w:val="aff1"/>
  </w:style>
  <w:style w:type="character" w:styleId="aff3">
    <w:name w:val="footnote reference"/>
    <w:rPr>
      <w:vertAlign w:val="superscript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pPr>
      <w:widowControl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7">
    <w:name w:val="Абзац списка Знак"/>
    <w:link w:val="af6"/>
    <w:uiPriority w:val="3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4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ff5">
    <w:name w:val="Title"/>
    <w:basedOn w:val="a"/>
    <w:link w:val="aff6"/>
    <w:qFormat/>
    <w:pPr>
      <w:jc w:val="center"/>
    </w:pPr>
    <w:rPr>
      <w:rFonts w:ascii="Courier New" w:hAnsi="Courier New" w:cs="Courier New"/>
      <w:szCs w:val="20"/>
    </w:rPr>
  </w:style>
  <w:style w:type="character" w:customStyle="1" w:styleId="aff6">
    <w:name w:val="Заголовок Знак"/>
    <w:basedOn w:val="a0"/>
    <w:link w:val="aff5"/>
    <w:rPr>
      <w:rFonts w:ascii="Courier New" w:hAnsi="Courier New" w:cs="Courier New"/>
      <w:sz w:val="24"/>
    </w:rPr>
  </w:style>
  <w:style w:type="character" w:customStyle="1" w:styleId="17">
    <w:name w:val="Основной текст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5">
    <w:name w:val="Основной текст3"/>
    <w:basedOn w:val="a"/>
    <w:pPr>
      <w:widowControl w:val="0"/>
      <w:shd w:val="clear" w:color="auto" w:fill="FFFFFF"/>
      <w:spacing w:before="240" w:after="60" w:line="278" w:lineRule="exact"/>
      <w:ind w:firstLine="740"/>
    </w:pPr>
    <w:rPr>
      <w:color w:val="000000"/>
    </w:rPr>
  </w:style>
  <w:style w:type="character" w:customStyle="1" w:styleId="10">
    <w:name w:val="Заголовок 1 Знак"/>
    <w:basedOn w:val="a0"/>
    <w:link w:val="1"/>
    <w:uiPriority w:val="1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 Unicode MS" w:hAnsi="Arial" w:cs="Arial"/>
      <w:b/>
      <w:bCs/>
      <w:spacing w:val="-20"/>
      <w:sz w:val="40"/>
      <w:szCs w:val="40"/>
    </w:rPr>
  </w:style>
  <w:style w:type="character" w:customStyle="1" w:styleId="ac">
    <w:name w:val="Основной текст с отступом Знак"/>
    <w:basedOn w:val="a0"/>
    <w:link w:val="ab"/>
    <w:rPr>
      <w:b/>
      <w:sz w:val="28"/>
    </w:rPr>
  </w:style>
  <w:style w:type="numbering" w:customStyle="1" w:styleId="18">
    <w:name w:val="Нет списка1"/>
    <w:next w:val="a2"/>
    <w:uiPriority w:val="99"/>
    <w:semiHidden/>
    <w:unhideWhenUsed/>
  </w:style>
  <w:style w:type="character" w:customStyle="1" w:styleId="40">
    <w:name w:val="Заголовок 4 Знак"/>
    <w:basedOn w:val="a0"/>
    <w:link w:val="4"/>
    <w:rPr>
      <w:b/>
      <w:bCs/>
      <w:sz w:val="28"/>
      <w:szCs w:val="28"/>
    </w:rPr>
  </w:style>
  <w:style w:type="numbering" w:customStyle="1" w:styleId="2c">
    <w:name w:val="Нет списка2"/>
    <w:next w:val="a2"/>
    <w:uiPriority w:val="99"/>
    <w:semiHidden/>
    <w:unhideWhenUsed/>
  </w:style>
  <w:style w:type="character" w:customStyle="1" w:styleId="aff7">
    <w:name w:val="Основной текст_"/>
    <w:link w:val="2d"/>
    <w:rPr>
      <w:b/>
      <w:bCs/>
      <w:spacing w:val="-7"/>
      <w:sz w:val="23"/>
      <w:szCs w:val="23"/>
      <w:shd w:val="clear" w:color="auto" w:fill="FFFFFF"/>
    </w:rPr>
  </w:style>
  <w:style w:type="character" w:customStyle="1" w:styleId="Calibri0pt">
    <w:name w:val="Основной текст + Calibri;Не полужирный;Интервал 0 p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3"/>
      <w:position w:val="0"/>
      <w:sz w:val="23"/>
      <w:szCs w:val="23"/>
      <w:u w:val="none"/>
      <w:lang w:val="ru-RU"/>
    </w:rPr>
  </w:style>
  <w:style w:type="paragraph" w:customStyle="1" w:styleId="2d">
    <w:name w:val="Основной текст2"/>
    <w:basedOn w:val="a"/>
    <w:link w:val="aff7"/>
    <w:pPr>
      <w:widowControl w:val="0"/>
      <w:shd w:val="clear" w:color="auto" w:fill="FFFFFF"/>
      <w:spacing w:before="540" w:after="60" w:line="0" w:lineRule="atLeast"/>
    </w:pPr>
    <w:rPr>
      <w:b/>
      <w:bCs/>
      <w:spacing w:val="-7"/>
      <w:sz w:val="23"/>
      <w:szCs w:val="23"/>
    </w:rPr>
  </w:style>
  <w:style w:type="character" w:customStyle="1" w:styleId="11pt0pt">
    <w:name w:val="Основной текст + 11 pt;Интервал 0 p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CourierNew">
    <w:name w:val="Основной текст + Courier New"/>
    <w:rPr>
      <w:rFonts w:ascii="Courier New" w:hAnsi="Courier New" w:cs="Courier New"/>
      <w:b/>
      <w:bCs/>
      <w:spacing w:val="-7"/>
      <w:sz w:val="20"/>
      <w:szCs w:val="20"/>
      <w:u w:val="none"/>
      <w:shd w:val="clear" w:color="auto" w:fill="FFFFFF"/>
    </w:rPr>
  </w:style>
  <w:style w:type="character" w:customStyle="1" w:styleId="9pt">
    <w:name w:val="Основной текст + 9 pt"/>
    <w:rPr>
      <w:rFonts w:ascii="Times New Roman" w:hAnsi="Times New Roman" w:cs="Times New Roman"/>
      <w:b/>
      <w:bCs/>
      <w:spacing w:val="20"/>
      <w:sz w:val="18"/>
      <w:szCs w:val="18"/>
      <w:u w:val="none"/>
      <w:shd w:val="clear" w:color="auto" w:fill="FFFFFF"/>
    </w:rPr>
  </w:style>
  <w:style w:type="character" w:customStyle="1" w:styleId="CourierNew1">
    <w:name w:val="Основной текст + Courier New1"/>
    <w:rPr>
      <w:rFonts w:ascii="Courier New" w:hAnsi="Courier New" w:cs="Courier New"/>
      <w:b/>
      <w:bCs/>
      <w:spacing w:val="-7"/>
      <w:sz w:val="23"/>
      <w:szCs w:val="23"/>
      <w:u w:val="none"/>
      <w:shd w:val="clear" w:color="auto" w:fill="FFFFFF"/>
    </w:rPr>
  </w:style>
  <w:style w:type="character" w:customStyle="1" w:styleId="36">
    <w:name w:val="Основной текст (3)_"/>
    <w:link w:val="37"/>
    <w:rPr>
      <w:rFonts w:ascii="Arial" w:hAnsi="Arial"/>
      <w:sz w:val="8"/>
      <w:szCs w:val="8"/>
      <w:shd w:val="clear" w:color="auto" w:fill="FFFFFF"/>
    </w:rPr>
  </w:style>
  <w:style w:type="paragraph" w:customStyle="1" w:styleId="37">
    <w:name w:val="Основной текст (3)"/>
    <w:basedOn w:val="a"/>
    <w:link w:val="36"/>
    <w:pPr>
      <w:widowControl w:val="0"/>
      <w:shd w:val="clear" w:color="auto" w:fill="FFFFFF"/>
      <w:spacing w:line="240" w:lineRule="atLeast"/>
    </w:pPr>
    <w:rPr>
      <w:rFonts w:ascii="Arial" w:hAnsi="Arial"/>
      <w:sz w:val="8"/>
      <w:szCs w:val="8"/>
    </w:rPr>
  </w:style>
  <w:style w:type="character" w:customStyle="1" w:styleId="aff8">
    <w:name w:val="Другое_"/>
    <w:link w:val="aff9"/>
    <w:rPr>
      <w:sz w:val="28"/>
      <w:szCs w:val="28"/>
      <w:shd w:val="clear" w:color="auto" w:fill="FFFFFF"/>
    </w:rPr>
  </w:style>
  <w:style w:type="paragraph" w:customStyle="1" w:styleId="aff9">
    <w:name w:val="Другое"/>
    <w:basedOn w:val="a"/>
    <w:link w:val="aff8"/>
    <w:pPr>
      <w:widowControl w:val="0"/>
      <w:shd w:val="clear" w:color="auto" w:fill="FFFFFF"/>
      <w:jc w:val="center"/>
    </w:pPr>
    <w:rPr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a">
    <w:name w:val="Subtitle"/>
    <w:basedOn w:val="a"/>
    <w:next w:val="a"/>
    <w:link w:val="affb"/>
    <w:uiPriority w:val="11"/>
    <w:qFormat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  <w:lang w:eastAsia="ar-SA"/>
    </w:rPr>
  </w:style>
  <w:style w:type="character" w:customStyle="1" w:styleId="affb">
    <w:name w:val="Подзаголовок Знак"/>
    <w:basedOn w:val="a0"/>
    <w:link w:val="affa"/>
    <w:uiPriority w:val="11"/>
    <w:rPr>
      <w:rFonts w:ascii="Calibri" w:hAnsi="Calibri"/>
      <w:color w:val="5A5A5A"/>
      <w:spacing w:val="15"/>
      <w:sz w:val="22"/>
      <w:szCs w:val="22"/>
      <w:lang w:eastAsia="ar-SA"/>
    </w:rPr>
  </w:style>
  <w:style w:type="paragraph" w:customStyle="1" w:styleId="StGen0">
    <w:name w:val="StGen0"/>
    <w:basedOn w:val="a"/>
    <w:next w:val="af8"/>
    <w:uiPriority w:val="99"/>
    <w:unhideWhenUsed/>
    <w:pPr>
      <w:spacing w:before="100" w:beforeAutospacing="1" w:after="100" w:afterAutospacing="1"/>
    </w:pPr>
  </w:style>
  <w:style w:type="paragraph" w:customStyle="1" w:styleId="wp-caption-text">
    <w:name w:val="wp-caption-text"/>
    <w:basedOn w:val="a"/>
    <w:pPr>
      <w:spacing w:before="100" w:beforeAutospacing="1" w:after="100" w:afterAutospacing="1"/>
    </w:pPr>
  </w:style>
  <w:style w:type="character" w:customStyle="1" w:styleId="we6d79201">
    <w:name w:val="we6d79201"/>
  </w:style>
  <w:style w:type="character" w:customStyle="1" w:styleId="i2d607c58">
    <w:name w:val="i2d607c58"/>
  </w:style>
  <w:style w:type="character" w:customStyle="1" w:styleId="f1517904d">
    <w:name w:val="f1517904d"/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table" w:customStyle="1" w:styleId="19">
    <w:name w:val="Сетка таблицы1"/>
    <w:basedOn w:val="a1"/>
    <w:next w:val="ad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8">
    <w:name w:val="Нет списка3"/>
    <w:next w:val="a2"/>
    <w:uiPriority w:val="99"/>
    <w:semiHidden/>
    <w:unhideWhenUsed/>
  </w:style>
  <w:style w:type="character" w:styleId="affc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font8">
    <w:name w:val="font8"/>
    <w:basedOn w:val="a"/>
    <w:pPr>
      <w:spacing w:before="100" w:beforeAutospacing="1" w:after="100" w:afterAutospacing="1"/>
    </w:pPr>
    <w:rPr>
      <w:color w:val="333333"/>
      <w:sz w:val="20"/>
      <w:szCs w:val="20"/>
    </w:rPr>
  </w:style>
  <w:style w:type="paragraph" w:customStyle="1" w:styleId="font9">
    <w:name w:val="font9"/>
    <w:basedOn w:val="a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08809&amp;dst=100273" TargetMode="External"/><Relationship Id="rId18" Type="http://schemas.openxmlformats.org/officeDocument/2006/relationships/hyperlink" Target="https://login.consultant.ru/link/?req=doc&amp;base=LAW&amp;n=525516" TargetMode="External"/><Relationship Id="rId26" Type="http://schemas.openxmlformats.org/officeDocument/2006/relationships/hyperlink" Target="https://login.consultant.ru/link/?req=doc&amp;base=LAW&amp;n=409907&amp;dst=100011" TargetMode="External"/><Relationship Id="rId39" Type="http://schemas.openxmlformats.org/officeDocument/2006/relationships/hyperlink" Target="https://login.consultant.ru/link/?req=doc&amp;base=LAW&amp;n=523235&amp;dst=3" TargetMode="External"/><Relationship Id="rId21" Type="http://schemas.openxmlformats.org/officeDocument/2006/relationships/hyperlink" Target="https://login.consultant.ru/link/?req=doc&amp;base=LAW&amp;n=525516&amp;dst=100938" TargetMode="External"/><Relationship Id="rId34" Type="http://schemas.openxmlformats.org/officeDocument/2006/relationships/hyperlink" Target="https://login.consultant.ru/link/?req=doc&amp;base=LAW&amp;n=508809&amp;dst=376" TargetMode="External"/><Relationship Id="rId42" Type="http://schemas.openxmlformats.org/officeDocument/2006/relationships/hyperlink" Target="https://login.consultant.ru/link/?req=doc&amp;base=LAW&amp;n=408602&amp;dst=100073" TargetMode="External"/><Relationship Id="rId47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23355&amp;dst=100196" TargetMode="External"/><Relationship Id="rId29" Type="http://schemas.openxmlformats.org/officeDocument/2006/relationships/hyperlink" Target="https://login.consultant.ru/link/?req=doc&amp;base=LAW&amp;n=508809&amp;dst=10033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24" Type="http://schemas.openxmlformats.org/officeDocument/2006/relationships/hyperlink" Target="https://login.consultant.ru/link/?req=doc&amp;base=LAW&amp;n=525518&amp;dst=49" TargetMode="External"/><Relationship Id="rId32" Type="http://schemas.openxmlformats.org/officeDocument/2006/relationships/hyperlink" Target="https://login.consultant.ru/link/?req=doc&amp;base=LAW&amp;n=508490&amp;dst=465" TargetMode="External"/><Relationship Id="rId37" Type="http://schemas.openxmlformats.org/officeDocument/2006/relationships/hyperlink" Target="https://login.consultant.ru/link/?req=doc&amp;base=LAW&amp;n=525518" TargetMode="External"/><Relationship Id="rId40" Type="http://schemas.openxmlformats.org/officeDocument/2006/relationships/hyperlink" Target="https://login.consultant.ru/link/?req=doc&amp;base=LAW&amp;n=409907&amp;dst=100232" TargetMode="External"/><Relationship Id="rId45" Type="http://schemas.openxmlformats.org/officeDocument/2006/relationships/hyperlink" Target="https://login.consultant.ru/link/?req=doc&amp;base=LAW&amp;n=514427&amp;dst=1000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25518" TargetMode="External"/><Relationship Id="rId23" Type="http://schemas.openxmlformats.org/officeDocument/2006/relationships/hyperlink" Target="https://login.consultant.ru/link/?req=doc&amp;base=LAW&amp;n=525514&amp;dst=151" TargetMode="External"/><Relationship Id="rId28" Type="http://schemas.openxmlformats.org/officeDocument/2006/relationships/hyperlink" Target="https://login.consultant.ru/link/?req=doc&amp;base=LAW&amp;n=523355&amp;dst=100325" TargetMode="External"/><Relationship Id="rId36" Type="http://schemas.openxmlformats.org/officeDocument/2006/relationships/hyperlink" Target="https://login.consultant.ru/link/?req=doc&amp;base=LAW&amp;n=525518" TargetMode="External"/><Relationship Id="rId49" Type="http://schemas.openxmlformats.org/officeDocument/2006/relationships/theme" Target="theme/theme1.xml"/><Relationship Id="rId19" Type="http://schemas.openxmlformats.org/officeDocument/2006/relationships/hyperlink" Target="https://login.consultant.ru/link/?req=doc&amp;base=LAW&amp;n=517950&amp;dst=100012" TargetMode="External"/><Relationship Id="rId31" Type="http://schemas.openxmlformats.org/officeDocument/2006/relationships/hyperlink" Target="https://login.consultant.ru/link/?req=doc&amp;base=LAW&amp;n=475220&amp;dst=100134" TargetMode="External"/><Relationship Id="rId44" Type="http://schemas.openxmlformats.org/officeDocument/2006/relationships/hyperlink" Target="https://login.consultant.ru/link/?req=doc&amp;base=LAW&amp;n=523185" TargetMode="External"/><Relationship Id="rId4" Type="http://schemas.openxmlformats.org/officeDocument/2006/relationships/settings" Target="settings.xml"/><Relationship Id="rId14" Type="http://schemas.openxmlformats.org/officeDocument/2006/relationships/hyperlink" Target="https://login.consultant.ru/link/?req=doc&amp;base=LAW&amp;n=508809" TargetMode="External"/><Relationship Id="rId22" Type="http://schemas.openxmlformats.org/officeDocument/2006/relationships/hyperlink" Target="https://login.consultant.ru/link/?req=doc&amp;base=LAW&amp;n=525516&amp;dst=1238" TargetMode="External"/><Relationship Id="rId27" Type="http://schemas.openxmlformats.org/officeDocument/2006/relationships/hyperlink" Target="https://login.consultant.ru/link/?req=doc&amp;base=LAW&amp;n=99661" TargetMode="External"/><Relationship Id="rId30" Type="http://schemas.openxmlformats.org/officeDocument/2006/relationships/hyperlink" Target="https://login.consultant.ru/link/?req=doc&amp;base=LAW&amp;n=508809&amp;dst=376" TargetMode="External"/><Relationship Id="rId35" Type="http://schemas.openxmlformats.org/officeDocument/2006/relationships/hyperlink" Target="https://login.consultant.ru/link/?req=doc&amp;base=LAW&amp;n=523235&amp;dst=3" TargetMode="External"/><Relationship Id="rId43" Type="http://schemas.openxmlformats.org/officeDocument/2006/relationships/hyperlink" Target="https://login.consultant.ru/link/?req=doc&amp;base=LAW&amp;n=2875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525518&amp;dst=100639" TargetMode="External"/><Relationship Id="rId17" Type="http://schemas.openxmlformats.org/officeDocument/2006/relationships/hyperlink" Target="https://login.consultant.ru/link/?req=doc&amp;base=LAW&amp;n=525516" TargetMode="External"/><Relationship Id="rId25" Type="http://schemas.openxmlformats.org/officeDocument/2006/relationships/hyperlink" Target="https://login.consultant.ru/link/?req=doc&amp;base=LAW&amp;n=525516" TargetMode="External"/><Relationship Id="rId33" Type="http://schemas.openxmlformats.org/officeDocument/2006/relationships/hyperlink" Target="https://login.consultant.ru/link/?req=doc&amp;base=LAW&amp;n=508809&amp;dst=100336" TargetMode="External"/><Relationship Id="rId38" Type="http://schemas.openxmlformats.org/officeDocument/2006/relationships/hyperlink" Target="https://login.consultant.ru/link/?req=doc&amp;base=LAW&amp;n=511269" TargetMode="External"/><Relationship Id="rId46" Type="http://schemas.openxmlformats.org/officeDocument/2006/relationships/hyperlink" Target="https://login.consultant.ru/link/?req=doc&amp;base=LAW&amp;n=401745&amp;dst=100028" TargetMode="External"/><Relationship Id="rId20" Type="http://schemas.openxmlformats.org/officeDocument/2006/relationships/hyperlink" Target="https://login.consultant.ru/link/?req=doc&amp;base=LAW&amp;n=514427&amp;dst=100025" TargetMode="External"/><Relationship Id="rId41" Type="http://schemas.openxmlformats.org/officeDocument/2006/relationships/hyperlink" Target="https://login.consultant.ru/link/?req=doc&amp;base=LAW&amp;n=408602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72418-0DD4-4587-845F-D477C7D8C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8296</Words>
  <Characters>47293</Characters>
  <Application>Microsoft Office Word</Application>
  <DocSecurity>0</DocSecurity>
  <Lines>394</Lines>
  <Paragraphs>110</Paragraphs>
  <ScaleCrop>false</ScaleCrop>
  <Company>adm</Company>
  <LinksUpToDate>false</LinksUpToDate>
  <CharactersWithSpaces>55479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Бахтина Валентина Васильевна</cp:lastModifiedBy>
  <cp:revision>24</cp:revision>
  <dcterms:created xsi:type="dcterms:W3CDTF">2025-11-14T05:45:00Z</dcterms:created>
  <dcterms:modified xsi:type="dcterms:W3CDTF">2026-04-16T05:20:00Z</dcterms:modified>
</cp:coreProperties>
</file>